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黑体"/>
          <w:b/>
          <w:bCs/>
          <w:color w:val="000000"/>
          <w:w w:val="100"/>
          <w:sz w:val="36"/>
          <w:szCs w:val="36"/>
        </w:rPr>
      </w:pPr>
      <w:bookmarkStart w:id="1" w:name="_GoBack"/>
      <w:bookmarkEnd w:id="1"/>
      <w:bookmarkStart w:id="0" w:name="_Hlk17229958"/>
    </w:p>
    <w:p>
      <w:pPr>
        <w:spacing w:after="156" w:afterLines="50" w:line="440" w:lineRule="exact"/>
        <w:jc w:val="center"/>
        <w:rPr>
          <w:rFonts w:eastAsia="黑体"/>
          <w:b/>
          <w:bCs/>
          <w:color w:val="000000"/>
          <w:w w:val="100"/>
          <w:sz w:val="36"/>
          <w:szCs w:val="36"/>
        </w:rPr>
      </w:pPr>
      <w:r>
        <w:rPr>
          <w:rFonts w:hint="eastAsia" w:eastAsia="黑体"/>
          <w:b/>
          <w:bCs/>
          <w:color w:val="000000"/>
          <w:w w:val="100"/>
          <w:sz w:val="36"/>
          <w:szCs w:val="36"/>
        </w:rPr>
        <w:t>中国人类遗传资源信息对外提供或开放使用</w:t>
      </w:r>
      <w:r>
        <w:rPr>
          <w:rFonts w:hint="eastAsia" w:eastAsia="黑体"/>
          <w:b/>
          <w:bCs/>
          <w:color w:val="000000"/>
          <w:w w:val="100"/>
          <w:sz w:val="36"/>
          <w:szCs w:val="36"/>
        </w:rPr>
        <w:br w:type="textWrapping"/>
      </w:r>
      <w:r>
        <w:rPr>
          <w:rFonts w:hint="eastAsia" w:eastAsia="黑体"/>
          <w:b/>
          <w:bCs/>
          <w:color w:val="000000"/>
          <w:w w:val="100"/>
          <w:sz w:val="36"/>
          <w:szCs w:val="36"/>
        </w:rPr>
        <w:t>备案范围和程序的标准操作规程</w:t>
      </w:r>
    </w:p>
    <w:bookmarkEnd w:id="0"/>
    <w:p>
      <w:pPr>
        <w:spacing w:before="156" w:beforeLines="50" w:line="360" w:lineRule="auto"/>
        <w:ind w:firstLine="482" w:firstLineChars="200"/>
        <w:rPr>
          <w:rFonts w:eastAsiaTheme="minorEastAsia"/>
          <w:bCs/>
          <w:color w:val="000000"/>
          <w:w w:val="100"/>
          <w:sz w:val="24"/>
        </w:rPr>
      </w:pPr>
      <w:r>
        <w:rPr>
          <w:rFonts w:hint="eastAsia" w:eastAsiaTheme="minorEastAsia"/>
          <w:b/>
          <w:color w:val="000000"/>
          <w:w w:val="100"/>
          <w:sz w:val="24"/>
        </w:rPr>
        <w:t>[目的]</w:t>
      </w:r>
      <w:r>
        <w:rPr>
          <w:rFonts w:hint="eastAsia" w:eastAsiaTheme="minorEastAsia"/>
          <w:bCs/>
          <w:color w:val="000000"/>
          <w:w w:val="100"/>
          <w:sz w:val="24"/>
        </w:rPr>
        <w:t>为规范我院涉及将人类遗传资源信息向外国组织、个人及其设立或者实际控制的机构提供或开放使用的临床研究过程中的遗传信息备案管理，特制定本规程。</w:t>
      </w:r>
    </w:p>
    <w:p>
      <w:pPr>
        <w:spacing w:line="360" w:lineRule="auto"/>
        <w:ind w:firstLine="480"/>
        <w:rPr>
          <w:rFonts w:eastAsiaTheme="minorEastAsia"/>
          <w:bCs/>
          <w:color w:val="000000"/>
          <w:w w:val="100"/>
          <w:sz w:val="24"/>
        </w:rPr>
      </w:pPr>
      <w:r>
        <w:rPr>
          <w:rFonts w:eastAsiaTheme="minorEastAsia"/>
          <w:b/>
          <w:color w:val="000000"/>
          <w:w w:val="100"/>
          <w:sz w:val="24"/>
        </w:rPr>
        <w:t>[</w:t>
      </w:r>
      <w:r>
        <w:rPr>
          <w:rFonts w:hint="eastAsia" w:eastAsiaTheme="minorEastAsia"/>
          <w:b/>
          <w:color w:val="000000"/>
          <w:w w:val="100"/>
          <w:sz w:val="24"/>
        </w:rPr>
        <w:t>适用范围]</w:t>
      </w:r>
      <w:r>
        <w:rPr>
          <w:rFonts w:hint="eastAsia" w:eastAsiaTheme="minorEastAsia"/>
          <w:bCs/>
          <w:color w:val="000000"/>
          <w:w w:val="100"/>
          <w:sz w:val="24"/>
        </w:rPr>
        <w:t>适用于我院承担的涉及人类遗传资源管理的临床研究，且申请单位应为中方单位。为临床诊疗、采供血服务、查处违法犯罪、兴奋剂检测和殡葬等活动需要，采集、保藏器官、组织、细胞等人体物质及开展相关活动，依照相关法律、行政法规规定执行，不在本SOP范围内。</w:t>
      </w:r>
    </w:p>
    <w:p>
      <w:pPr>
        <w:tabs>
          <w:tab w:val="left" w:pos="4500"/>
        </w:tabs>
        <w:spacing w:line="360" w:lineRule="auto"/>
        <w:ind w:firstLine="602" w:firstLineChars="250"/>
        <w:rPr>
          <w:rFonts w:eastAsiaTheme="minorEastAsia"/>
          <w:b/>
          <w:color w:val="000000"/>
          <w:w w:val="100"/>
          <w:sz w:val="24"/>
        </w:rPr>
      </w:pPr>
      <w:r>
        <w:rPr>
          <w:rFonts w:hint="eastAsia" w:eastAsiaTheme="minorEastAsia"/>
          <w:b/>
          <w:color w:val="000000"/>
          <w:w w:val="100"/>
          <w:sz w:val="24"/>
        </w:rPr>
        <w:t>[规程]</w:t>
      </w:r>
    </w:p>
    <w:p>
      <w:pPr>
        <w:numPr>
          <w:ilvl w:val="0"/>
          <w:numId w:val="1"/>
        </w:numPr>
        <w:tabs>
          <w:tab w:val="left" w:pos="4500"/>
        </w:tabs>
        <w:spacing w:line="360" w:lineRule="auto"/>
        <w:rPr>
          <w:rFonts w:eastAsiaTheme="minorEastAsia"/>
          <w:bCs/>
          <w:color w:val="000000"/>
          <w:w w:val="100"/>
          <w:sz w:val="24"/>
        </w:rPr>
      </w:pPr>
      <w:r>
        <w:rPr>
          <w:rFonts w:hint="eastAsia" w:eastAsiaTheme="minorEastAsia"/>
          <w:bCs/>
          <w:color w:val="000000"/>
          <w:w w:val="100"/>
          <w:sz w:val="24"/>
        </w:rPr>
        <w:t>备案程序</w:t>
      </w:r>
    </w:p>
    <w:p>
      <w:pPr>
        <w:tabs>
          <w:tab w:val="left" w:pos="4500"/>
        </w:tabs>
        <w:spacing w:line="360" w:lineRule="auto"/>
        <w:ind w:firstLine="240" w:firstLineChars="100"/>
        <w:rPr>
          <w:rFonts w:eastAsiaTheme="minorEastAsia"/>
          <w:bCs/>
          <w:color w:val="000000"/>
          <w:w w:val="100"/>
          <w:sz w:val="24"/>
        </w:rPr>
      </w:pPr>
      <w:r>
        <w:rPr>
          <w:rFonts w:hint="eastAsia" w:eastAsiaTheme="minorEastAsia"/>
          <w:bCs/>
          <w:color w:val="000000"/>
          <w:w w:val="100"/>
          <w:sz w:val="24"/>
        </w:rPr>
        <w:t>1.1 申请人为主要研究者，主要研究者承担主要责任。人类遗传资源管理委员会办公室通过主要研究者的登录账号，对备案信息准确性与完整性进行监管。</w:t>
      </w:r>
    </w:p>
    <w:p>
      <w:pPr>
        <w:tabs>
          <w:tab w:val="left" w:pos="4500"/>
        </w:tabs>
        <w:spacing w:line="360" w:lineRule="auto"/>
        <w:ind w:firstLine="240" w:firstLineChars="100"/>
        <w:rPr>
          <w:rFonts w:eastAsiaTheme="minorEastAsia"/>
          <w:bCs/>
          <w:color w:val="000000"/>
          <w:w w:val="100"/>
          <w:sz w:val="24"/>
        </w:rPr>
      </w:pPr>
      <w:r>
        <w:rPr>
          <w:rFonts w:hint="eastAsia" w:eastAsiaTheme="minorEastAsia"/>
          <w:bCs/>
          <w:color w:val="000000"/>
          <w:w w:val="100"/>
          <w:sz w:val="24"/>
        </w:rPr>
        <w:t>1.2 本机构作为组长单位：</w:t>
      </w:r>
    </w:p>
    <w:p>
      <w:pPr>
        <w:tabs>
          <w:tab w:val="left" w:pos="4500"/>
        </w:tabs>
        <w:spacing w:line="360" w:lineRule="auto"/>
        <w:ind w:left="420" w:leftChars="100"/>
        <w:rPr>
          <w:rFonts w:eastAsiaTheme="minorEastAsia"/>
          <w:bCs/>
          <w:w w:val="100"/>
          <w:sz w:val="24"/>
        </w:rPr>
      </w:pPr>
      <w:r>
        <w:rPr>
          <w:rFonts w:hint="eastAsia" w:eastAsiaTheme="minorEastAsia"/>
          <w:bCs/>
          <w:color w:val="000000"/>
          <w:w w:val="100"/>
          <w:sz w:val="24"/>
        </w:rPr>
        <w:t>1.2.1由主要研究者登录网上平台（网址：</w:t>
      </w:r>
      <w:r>
        <w:fldChar w:fldCharType="begin"/>
      </w:r>
      <w:r>
        <w:instrText xml:space="preserve"> HYPERLINK "https://202.108.211.75）提交信息备份，并确定备份成功，获得信息备份号。" </w:instrText>
      </w:r>
      <w:r>
        <w:fldChar w:fldCharType="separate"/>
      </w:r>
      <w:r>
        <w:rPr>
          <w:rStyle w:val="13"/>
          <w:rFonts w:hint="eastAsia" w:eastAsiaTheme="minorEastAsia"/>
          <w:bCs/>
          <w:color w:val="auto"/>
          <w:w w:val="100"/>
          <w:sz w:val="24"/>
          <w:u w:val="none"/>
        </w:rPr>
        <w:t>https://202.108.211.75）提交信息备份，并确定备份成功，获得信息备份号。</w:t>
      </w:r>
      <w:r>
        <w:rPr>
          <w:rStyle w:val="13"/>
          <w:rFonts w:hint="eastAsia" w:eastAsiaTheme="minorEastAsia"/>
          <w:bCs/>
          <w:color w:val="auto"/>
          <w:w w:val="100"/>
          <w:sz w:val="24"/>
          <w:u w:val="none"/>
        </w:rPr>
        <w:fldChar w:fldCharType="end"/>
      </w:r>
    </w:p>
    <w:p>
      <w:pPr>
        <w:tabs>
          <w:tab w:val="left" w:pos="4500"/>
        </w:tabs>
        <w:spacing w:line="360" w:lineRule="auto"/>
        <w:ind w:left="420" w:leftChars="100"/>
        <w:rPr>
          <w:rFonts w:eastAsiaTheme="minorEastAsia"/>
          <w:bCs/>
          <w:color w:val="000000"/>
          <w:w w:val="100"/>
          <w:sz w:val="24"/>
        </w:rPr>
      </w:pPr>
      <w:r>
        <w:rPr>
          <w:rFonts w:hint="eastAsia" w:eastAsiaTheme="minorEastAsia"/>
          <w:bCs/>
          <w:color w:val="000000"/>
          <w:w w:val="100"/>
          <w:sz w:val="24"/>
        </w:rPr>
        <w:t>1.2.2主要研究者签署“申请人承诺书”，保证网上备份的人类遗传资源信息与向外国组织、个人及其设立或者实际控制的机构提供或开放使用的信息一致。填写人类遗传资源信息对外提供或开放使用备案“单位签章”盖章申请，一同递交人类遗传资源管理委员会办公室</w:t>
      </w:r>
      <w:r>
        <w:rPr>
          <w:rFonts w:hint="eastAsia" w:eastAsiaTheme="minorEastAsia"/>
          <w:bCs/>
          <w:color w:val="000000"/>
          <w:w w:val="100"/>
          <w:sz w:val="24"/>
          <w:lang w:val="en-US" w:eastAsia="zh-CN"/>
        </w:rPr>
        <w:t>申请</w:t>
      </w:r>
      <w:r>
        <w:rPr>
          <w:rFonts w:hint="eastAsia" w:eastAsiaTheme="minorEastAsia"/>
          <w:bCs/>
          <w:color w:val="000000"/>
          <w:w w:val="100"/>
          <w:sz w:val="24"/>
        </w:rPr>
        <w:t>盖章。</w:t>
      </w:r>
      <w:r>
        <w:rPr>
          <w:rFonts w:hint="eastAsia" w:eastAsiaTheme="minorEastAsia"/>
          <w:bCs/>
          <w:color w:val="000000"/>
          <w:w w:val="100"/>
          <w:sz w:val="24"/>
        </w:rPr>
        <w:br w:type="textWrapping"/>
      </w:r>
      <w:r>
        <w:rPr>
          <w:rFonts w:hint="eastAsia" w:eastAsiaTheme="minorEastAsia"/>
          <w:bCs/>
          <w:color w:val="000000"/>
          <w:w w:val="100"/>
          <w:sz w:val="24"/>
        </w:rPr>
        <w:t>1.2.3 申请人登录</w:t>
      </w:r>
      <w:r>
        <w:rPr>
          <w:rFonts w:hint="eastAsia" w:eastAsiaTheme="minorEastAsia"/>
          <w:bCs/>
          <w:color w:val="000000"/>
          <w:w w:val="100"/>
          <w:sz w:val="24"/>
          <w:lang w:val="en-US" w:eastAsia="zh-CN"/>
        </w:rPr>
        <w:t>科技部</w:t>
      </w:r>
      <w:r>
        <w:rPr>
          <w:rFonts w:hint="eastAsia" w:eastAsiaTheme="minorEastAsia"/>
          <w:bCs/>
          <w:color w:val="000000"/>
          <w:w w:val="100"/>
          <w:sz w:val="24"/>
        </w:rPr>
        <w:t>网上平台（网址：https://grants.most.gov.cn） 在线提交备案材料。</w:t>
      </w:r>
    </w:p>
    <w:p>
      <w:pPr>
        <w:tabs>
          <w:tab w:val="left" w:pos="4500"/>
        </w:tabs>
        <w:spacing w:line="360" w:lineRule="auto"/>
        <w:ind w:left="420" w:leftChars="100"/>
        <w:rPr>
          <w:rFonts w:eastAsiaTheme="minorEastAsia"/>
          <w:bCs/>
          <w:color w:val="000000"/>
          <w:w w:val="100"/>
          <w:sz w:val="24"/>
        </w:rPr>
      </w:pPr>
      <w:r>
        <w:rPr>
          <w:rFonts w:hint="eastAsia" w:eastAsiaTheme="minorEastAsia"/>
          <w:bCs/>
          <w:color w:val="000000"/>
          <w:w w:val="100"/>
          <w:sz w:val="24"/>
        </w:rPr>
        <w:t>1.2.4 人类遗传资源管理委员会办公室</w:t>
      </w:r>
      <w:r>
        <w:rPr>
          <w:rFonts w:hint="eastAsia" w:eastAsiaTheme="minorEastAsia"/>
          <w:bCs/>
          <w:color w:val="000000"/>
          <w:w w:val="100"/>
          <w:sz w:val="24"/>
          <w:lang w:val="en-US" w:eastAsia="zh-CN"/>
        </w:rPr>
        <w:t>核对遗传办审批决定（如涉及），并对</w:t>
      </w:r>
      <w:r>
        <w:rPr>
          <w:rFonts w:hint="eastAsia" w:eastAsiaTheme="minorEastAsia"/>
          <w:bCs/>
          <w:color w:val="000000"/>
          <w:w w:val="100"/>
          <w:sz w:val="24"/>
        </w:rPr>
        <w:t>备案信息进行核对检查。</w:t>
      </w:r>
    </w:p>
    <w:p>
      <w:pPr>
        <w:tabs>
          <w:tab w:val="left" w:pos="4500"/>
        </w:tabs>
        <w:spacing w:line="360" w:lineRule="auto"/>
        <w:ind w:left="420" w:leftChars="100"/>
        <w:rPr>
          <w:rFonts w:hint="default" w:eastAsiaTheme="minorEastAsia"/>
          <w:bCs/>
          <w:color w:val="000000"/>
          <w:w w:val="100"/>
          <w:sz w:val="24"/>
          <w:lang w:val="en-US" w:eastAsia="zh-CN"/>
        </w:rPr>
      </w:pPr>
      <w:r>
        <w:rPr>
          <w:rFonts w:hint="eastAsia" w:eastAsiaTheme="minorEastAsia"/>
          <w:bCs/>
          <w:color w:val="000000"/>
          <w:w w:val="100"/>
          <w:sz w:val="24"/>
        </w:rPr>
        <w:t>1.2.5 核对提交后，</w:t>
      </w:r>
      <w:r>
        <w:rPr>
          <w:rFonts w:hint="eastAsia" w:eastAsiaTheme="minorEastAsia"/>
          <w:bCs/>
          <w:color w:val="000000"/>
          <w:w w:val="100"/>
          <w:sz w:val="24"/>
          <w:lang w:val="en-US" w:eastAsia="zh-CN"/>
        </w:rPr>
        <w:t>可</w:t>
      </w:r>
      <w:r>
        <w:rPr>
          <w:rFonts w:hint="eastAsia" w:eastAsiaTheme="minorEastAsia"/>
          <w:bCs/>
          <w:color w:val="000000"/>
          <w:w w:val="100"/>
          <w:sz w:val="24"/>
        </w:rPr>
        <w:t>获得备案号。申请人获得备案号，即可将人类遗传资源信息向外国组织、个人及其设立或者实际控制的机构提供或开放使用。</w:t>
      </w:r>
    </w:p>
    <w:p>
      <w:pPr>
        <w:tabs>
          <w:tab w:val="left" w:pos="4500"/>
        </w:tabs>
        <w:spacing w:line="360" w:lineRule="auto"/>
        <w:ind w:left="420" w:leftChars="100"/>
        <w:rPr>
          <w:rFonts w:eastAsiaTheme="minorEastAsia"/>
          <w:bCs/>
          <w:color w:val="000000"/>
          <w:w w:val="100"/>
          <w:sz w:val="24"/>
        </w:rPr>
      </w:pPr>
      <w:r>
        <w:rPr>
          <w:rFonts w:hint="eastAsia" w:eastAsiaTheme="minorEastAsia"/>
          <w:bCs/>
          <w:color w:val="000000"/>
          <w:w w:val="100"/>
          <w:sz w:val="24"/>
        </w:rPr>
        <w:t>1.2.</w:t>
      </w:r>
      <w:r>
        <w:rPr>
          <w:rFonts w:hint="eastAsia" w:eastAsiaTheme="minorEastAsia"/>
          <w:bCs/>
          <w:color w:val="000000"/>
          <w:w w:val="100"/>
          <w:sz w:val="24"/>
          <w:lang w:val="en-US" w:eastAsia="zh-CN"/>
        </w:rPr>
        <w:t>6</w:t>
      </w:r>
      <w:r>
        <w:rPr>
          <w:rFonts w:hint="eastAsia" w:eastAsiaTheme="minorEastAsia"/>
          <w:bCs/>
          <w:color w:val="000000"/>
          <w:w w:val="100"/>
          <w:sz w:val="24"/>
        </w:rPr>
        <w:t xml:space="preserve"> 如存在新增备份信息，需再次签署</w:t>
      </w:r>
      <w:r>
        <w:rPr>
          <w:rFonts w:hint="eastAsia" w:eastAsiaTheme="minorEastAsia"/>
          <w:bCs/>
          <w:color w:val="000000"/>
          <w:w w:val="100"/>
          <w:sz w:val="24"/>
          <w:lang w:eastAsia="zh-CN"/>
        </w:rPr>
        <w:t>“</w:t>
      </w:r>
      <w:r>
        <w:rPr>
          <w:rFonts w:hint="eastAsia" w:eastAsiaTheme="minorEastAsia"/>
          <w:bCs/>
          <w:color w:val="000000"/>
          <w:w w:val="100"/>
          <w:sz w:val="24"/>
        </w:rPr>
        <w:t>申请人承诺书</w:t>
      </w:r>
      <w:r>
        <w:rPr>
          <w:rFonts w:hint="eastAsia" w:eastAsiaTheme="minorEastAsia"/>
          <w:bCs/>
          <w:color w:val="000000"/>
          <w:w w:val="100"/>
          <w:sz w:val="24"/>
          <w:lang w:eastAsia="zh-CN"/>
        </w:rPr>
        <w:t>”</w:t>
      </w:r>
      <w:r>
        <w:rPr>
          <w:rFonts w:hint="eastAsia" w:eastAsiaTheme="minorEastAsia"/>
          <w:bCs/>
          <w:color w:val="000000"/>
          <w:w w:val="100"/>
          <w:sz w:val="24"/>
          <w:lang w:val="en-US" w:eastAsia="zh-CN"/>
        </w:rPr>
        <w:t>和填写</w:t>
      </w:r>
      <w:r>
        <w:rPr>
          <w:rFonts w:hint="eastAsia" w:eastAsiaTheme="minorEastAsia"/>
          <w:bCs/>
          <w:color w:val="000000"/>
          <w:w w:val="100"/>
          <w:sz w:val="24"/>
        </w:rPr>
        <w:t>人类遗传资源信息对外提供或开放使用备案“单位签章”盖章申请，一同递交至人类遗传资源管理委员会办公室申请</w:t>
      </w:r>
      <w:r>
        <w:rPr>
          <w:rFonts w:hint="eastAsia" w:eastAsiaTheme="minorEastAsia"/>
          <w:bCs/>
          <w:color w:val="000000"/>
          <w:w w:val="100"/>
          <w:sz w:val="24"/>
          <w:lang w:eastAsia="zh-CN"/>
        </w:rPr>
        <w:t>“</w:t>
      </w:r>
      <w:r>
        <w:rPr>
          <w:rFonts w:hint="eastAsia" w:eastAsiaTheme="minorEastAsia"/>
          <w:bCs/>
          <w:color w:val="000000"/>
          <w:w w:val="100"/>
          <w:sz w:val="24"/>
        </w:rPr>
        <w:t>单位签章</w:t>
      </w:r>
      <w:r>
        <w:rPr>
          <w:rFonts w:hint="eastAsia" w:eastAsiaTheme="minorEastAsia"/>
          <w:bCs/>
          <w:color w:val="000000"/>
          <w:w w:val="100"/>
          <w:sz w:val="24"/>
          <w:lang w:eastAsia="zh-CN"/>
        </w:rPr>
        <w:t>”</w:t>
      </w:r>
      <w:r>
        <w:rPr>
          <w:rFonts w:hint="eastAsia" w:eastAsiaTheme="minorEastAsia"/>
          <w:bCs/>
          <w:color w:val="000000"/>
          <w:w w:val="100"/>
          <w:sz w:val="24"/>
        </w:rPr>
        <w:t>盖章。</w:t>
      </w:r>
    </w:p>
    <w:p>
      <w:pPr>
        <w:tabs>
          <w:tab w:val="left" w:pos="4500"/>
        </w:tabs>
        <w:spacing w:line="360" w:lineRule="auto"/>
        <w:ind w:firstLine="240" w:firstLineChars="100"/>
        <w:rPr>
          <w:rFonts w:eastAsiaTheme="minorEastAsia"/>
          <w:bCs/>
          <w:color w:val="000000"/>
          <w:w w:val="100"/>
          <w:sz w:val="24"/>
        </w:rPr>
      </w:pPr>
      <w:r>
        <w:rPr>
          <w:rFonts w:hint="eastAsia" w:eastAsiaTheme="minorEastAsia"/>
          <w:bCs/>
          <w:color w:val="000000"/>
          <w:w w:val="100"/>
          <w:sz w:val="24"/>
        </w:rPr>
        <w:t>1.3 本机构作为参与单位：</w:t>
      </w:r>
    </w:p>
    <w:p>
      <w:pPr>
        <w:tabs>
          <w:tab w:val="left" w:pos="4500"/>
        </w:tabs>
        <w:spacing w:line="360" w:lineRule="auto"/>
        <w:ind w:firstLine="480" w:firstLineChars="200"/>
        <w:rPr>
          <w:rFonts w:eastAsiaTheme="minorEastAsia"/>
          <w:bCs/>
          <w:color w:val="000000"/>
          <w:w w:val="100"/>
          <w:sz w:val="24"/>
        </w:rPr>
      </w:pPr>
      <w:r>
        <w:rPr>
          <w:rFonts w:hint="eastAsia" w:eastAsiaTheme="minorEastAsia"/>
          <w:bCs/>
          <w:color w:val="000000"/>
          <w:w w:val="100"/>
          <w:sz w:val="24"/>
        </w:rPr>
        <w:t>组长单位统一填报，获得备案号后，将备案完成的支持材料</w:t>
      </w:r>
      <w:r>
        <w:rPr>
          <w:rFonts w:hint="eastAsia" w:eastAsiaTheme="minorEastAsia"/>
          <w:bCs/>
          <w:color w:val="000000"/>
          <w:w w:val="100"/>
          <w:sz w:val="24"/>
          <w:highlight w:val="none"/>
          <w:lang w:eastAsia="zh-CN"/>
        </w:rPr>
        <w:t>（</w:t>
      </w:r>
      <w:r>
        <w:rPr>
          <w:rFonts w:hint="eastAsia" w:eastAsiaTheme="minorEastAsia"/>
          <w:bCs/>
          <w:color w:val="000000"/>
          <w:w w:val="100"/>
          <w:sz w:val="24"/>
          <w:highlight w:val="none"/>
          <w:lang w:val="en-US" w:eastAsia="zh-CN"/>
        </w:rPr>
        <w:t>科技部官网上获得备案号的界面</w:t>
      </w:r>
      <w:r>
        <w:rPr>
          <w:rFonts w:hint="eastAsia" w:eastAsiaTheme="minorEastAsia"/>
          <w:bCs/>
          <w:color w:val="000000"/>
          <w:w w:val="100"/>
          <w:sz w:val="24"/>
          <w:highlight w:val="none"/>
          <w:lang w:eastAsia="zh-CN"/>
        </w:rPr>
        <w:t>）</w:t>
      </w:r>
      <w:r>
        <w:rPr>
          <w:rFonts w:hint="eastAsia" w:eastAsiaTheme="minorEastAsia"/>
          <w:bCs/>
          <w:color w:val="000000"/>
          <w:w w:val="100"/>
          <w:sz w:val="24"/>
          <w:lang w:eastAsia="zh-CN"/>
        </w:rPr>
        <w:t>（</w:t>
      </w:r>
      <w:r>
        <w:rPr>
          <w:rFonts w:hint="eastAsia" w:eastAsiaTheme="minorEastAsia"/>
          <w:bCs/>
          <w:color w:val="000000"/>
          <w:w w:val="100"/>
          <w:sz w:val="24"/>
          <w:lang w:val="en-US" w:eastAsia="zh-CN"/>
        </w:rPr>
        <w:t>申办方盖章</w:t>
      </w:r>
      <w:r>
        <w:rPr>
          <w:rFonts w:hint="eastAsia" w:eastAsiaTheme="minorEastAsia"/>
          <w:bCs/>
          <w:color w:val="000000"/>
          <w:w w:val="100"/>
          <w:sz w:val="24"/>
          <w:lang w:eastAsia="zh-CN"/>
        </w:rPr>
        <w:t>）</w:t>
      </w:r>
      <w:r>
        <w:rPr>
          <w:rFonts w:hint="eastAsia" w:eastAsiaTheme="minorEastAsia"/>
          <w:bCs/>
          <w:color w:val="000000"/>
          <w:w w:val="100"/>
          <w:sz w:val="24"/>
        </w:rPr>
        <w:t>递交至人</w:t>
      </w:r>
      <w:r>
        <w:rPr>
          <w:rFonts w:hint="eastAsia" w:eastAsiaTheme="minorEastAsia"/>
          <w:bCs/>
          <w:color w:val="000000"/>
          <w:w w:val="100"/>
          <w:sz w:val="24"/>
          <w:highlight w:val="none"/>
        </w:rPr>
        <w:t>类遗传资源管理委员会办公室备案，如新增备份信息，需要将新的信息备份完成后的支持材料递交至人类遗传资源管理委员会办公</w:t>
      </w:r>
      <w:r>
        <w:rPr>
          <w:rFonts w:hint="eastAsia" w:eastAsiaTheme="minorEastAsia"/>
          <w:bCs/>
          <w:color w:val="000000"/>
          <w:w w:val="100"/>
          <w:sz w:val="24"/>
        </w:rPr>
        <w:t>室备案。</w:t>
      </w:r>
    </w:p>
    <w:p>
      <w:pPr>
        <w:spacing w:line="360" w:lineRule="auto"/>
        <w:ind w:firstLine="482" w:firstLineChars="200"/>
        <w:rPr>
          <w:rFonts w:eastAsiaTheme="minorEastAsia"/>
          <w:b/>
          <w:w w:val="100"/>
          <w:sz w:val="24"/>
        </w:rPr>
      </w:pPr>
      <w:r>
        <w:rPr>
          <w:rFonts w:hint="eastAsia" w:eastAsiaTheme="minorEastAsia"/>
          <w:b/>
          <w:w w:val="100"/>
          <w:sz w:val="24"/>
        </w:rPr>
        <w:t>[附件]</w:t>
      </w:r>
    </w:p>
    <w:p>
      <w:pPr>
        <w:spacing w:line="360" w:lineRule="auto"/>
        <w:rPr>
          <w:rFonts w:eastAsiaTheme="minorEastAsia"/>
          <w:bCs/>
          <w:w w:val="100"/>
          <w:sz w:val="24"/>
        </w:rPr>
      </w:pPr>
      <w:r>
        <w:rPr>
          <w:rFonts w:hint="eastAsia" w:eastAsiaTheme="minorEastAsia"/>
          <w:bCs/>
          <w:w w:val="100"/>
          <w:sz w:val="24"/>
        </w:rPr>
        <w:t>1. 申请人承诺书。</w:t>
      </w:r>
    </w:p>
    <w:p>
      <w:pPr>
        <w:spacing w:line="360" w:lineRule="auto"/>
        <w:rPr>
          <w:rFonts w:eastAsiaTheme="minorEastAsia"/>
          <w:bCs/>
          <w:w w:val="100"/>
          <w:sz w:val="24"/>
        </w:rPr>
      </w:pPr>
      <w:r>
        <w:rPr>
          <w:rFonts w:hint="eastAsia" w:eastAsiaTheme="minorEastAsia"/>
          <w:bCs/>
          <w:w w:val="100"/>
          <w:sz w:val="24"/>
        </w:rPr>
        <w:t>2. 人类遗传资源信息对外提供或开放使用备案“单位签章”盖章申请。</w:t>
      </w:r>
    </w:p>
    <w:p>
      <w:pPr>
        <w:spacing w:line="360" w:lineRule="auto"/>
        <w:ind w:firstLine="482" w:firstLineChars="200"/>
        <w:rPr>
          <w:rFonts w:eastAsiaTheme="minorEastAsia"/>
          <w:b/>
          <w:w w:val="100"/>
          <w:sz w:val="24"/>
        </w:rPr>
      </w:pPr>
      <w:r>
        <w:rPr>
          <w:rFonts w:eastAsiaTheme="minorEastAsia"/>
          <w:b/>
          <w:w w:val="100"/>
          <w:sz w:val="24"/>
        </w:rPr>
        <w:t xml:space="preserve">[参考文献] </w:t>
      </w:r>
    </w:p>
    <w:p>
      <w:pPr>
        <w:spacing w:line="360" w:lineRule="auto"/>
        <w:rPr>
          <w:rFonts w:eastAsiaTheme="minorEastAsia"/>
          <w:bCs/>
          <w:w w:val="100"/>
          <w:sz w:val="24"/>
        </w:rPr>
      </w:pPr>
      <w:r>
        <w:rPr>
          <w:rFonts w:eastAsiaTheme="minorEastAsia"/>
          <w:bCs/>
          <w:w w:val="100"/>
          <w:sz w:val="24"/>
        </w:rPr>
        <w:t>1.《中华人民共和国人类遗传资源管理条例》（国务院令第717号, 2019）。</w:t>
      </w:r>
    </w:p>
    <w:p>
      <w:pPr>
        <w:spacing w:line="360" w:lineRule="auto"/>
        <w:rPr>
          <w:rFonts w:eastAsiaTheme="minorEastAsia"/>
          <w:bCs/>
          <w:color w:val="000000"/>
          <w:w w:val="100"/>
          <w:sz w:val="24"/>
        </w:rPr>
      </w:pPr>
      <w:r>
        <w:rPr>
          <w:rFonts w:eastAsiaTheme="minorEastAsia"/>
          <w:bCs/>
          <w:color w:val="000000"/>
          <w:w w:val="100"/>
          <w:sz w:val="24"/>
        </w:rPr>
        <w:t>2</w:t>
      </w:r>
      <w:r>
        <w:rPr>
          <w:rFonts w:hint="eastAsia" w:eastAsiaTheme="minorEastAsia"/>
          <w:bCs/>
          <w:color w:val="000000"/>
          <w:w w:val="100"/>
          <w:sz w:val="24"/>
        </w:rPr>
        <w:t>. 中国人类遗传资源信息对外提供或开放使用备案范围和程序.2019。</w:t>
      </w: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p>
      <w:pPr>
        <w:spacing w:line="360" w:lineRule="auto"/>
        <w:rPr>
          <w:rFonts w:eastAsiaTheme="minorEastAsia"/>
          <w:bCs/>
          <w:color w:val="000000"/>
          <w:w w:val="100"/>
          <w:sz w:val="24"/>
        </w:rPr>
      </w:pPr>
    </w:p>
    <w:sectPr>
      <w:headerReference r:id="rId3" w:type="default"/>
      <w:footerReference r:id="rId4" w:type="default"/>
      <w:pgSz w:w="11906" w:h="16838"/>
      <w:pgMar w:top="1440" w:right="1797" w:bottom="1440" w:left="179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TimesNewRomanPSMT">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sdt>
      <w:sdtPr>
        <w:id w:val="1422990662"/>
      </w:sdtPr>
      <w:sdtEndPr>
        <w:rPr>
          <w:rFonts w:ascii="Times New Roman" w:hAnsi="Times New Roman" w:cs="Times New Roman"/>
        </w:rPr>
      </w:sdtEndPr>
      <w:sdtContent/>
    </w:sdt>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0"/>
      </w:pBdr>
      <w:tabs>
        <w:tab w:val="left" w:pos="3540"/>
        <w:tab w:val="clear" w:pos="4153"/>
        <w:tab w:val="clear" w:pos="8306"/>
      </w:tabs>
      <w:ind w:right="360"/>
      <w:jc w:val="left"/>
      <w:rPr>
        <w:rFonts w:asciiTheme="minorEastAsia" w:hAnsiTheme="minorEastAsia"/>
      </w:rPr>
    </w:pPr>
    <w:r>
      <w:drawing>
        <wp:inline distT="0" distB="0" distL="0" distR="0">
          <wp:extent cx="391795" cy="384175"/>
          <wp:effectExtent l="0" t="0" r="8255" b="158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91795" cy="384175"/>
                  </a:xfrm>
                  <a:prstGeom prst="rect">
                    <a:avLst/>
                  </a:prstGeom>
                  <a:noFill/>
                </pic:spPr>
              </pic:pic>
            </a:graphicData>
          </a:graphic>
        </wp:inline>
      </w:drawing>
    </w:r>
    <w:r>
      <w:rPr>
        <w:rFonts w:hint="eastAsia"/>
      </w:rPr>
      <w:t>中国人类遗传资源信息对外提供或开放使用备案范围和程序的标准操作规程</w:t>
    </w:r>
    <w:r>
      <w:rPr>
        <w:rFonts w:hint="eastAsia"/>
        <w:lang w:val="en-US" w:eastAsia="zh-CN"/>
      </w:rPr>
      <w:t xml:space="preserve">   </w:t>
    </w:r>
    <w:r>
      <w:rPr>
        <w:rFonts w:hint="eastAsia" w:asciiTheme="minorEastAsia" w:hAnsiTheme="minorEastAsia"/>
        <w:lang w:val="en-US" w:eastAsia="zh-CN"/>
      </w:rPr>
      <w:t>SOP-003-V1.0</w:t>
    </w:r>
    <w:r>
      <w:rPr>
        <w:rFonts w:hint="eastAsia" w:asciiTheme="minorEastAsia" w:hAnsiTheme="minorEastAsia"/>
      </w:rPr>
      <w:t xml:space="preserve"> </w:t>
    </w:r>
    <w:r>
      <w:rPr>
        <w:rFonts w:hint="eastAsia"/>
        <w:lang w:val="en-US" w:eastAsia="zh-CN"/>
      </w:rPr>
      <w:t xml:space="preserve">    </w:t>
    </w:r>
    <w:r>
      <w:rPr>
        <w:rFonts w:hint="eastAsia" w:asciiTheme="minorEastAsia" w:hAnsiTheme="minor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5C175"/>
    <w:multiLevelType w:val="multilevel"/>
    <w:tmpl w:val="3405C175"/>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D79"/>
    <w:rsid w:val="00010951"/>
    <w:rsid w:val="000120A0"/>
    <w:rsid w:val="0001304F"/>
    <w:rsid w:val="000165C8"/>
    <w:rsid w:val="00020C40"/>
    <w:rsid w:val="00020F18"/>
    <w:rsid w:val="0002234A"/>
    <w:rsid w:val="0002340F"/>
    <w:rsid w:val="000245AF"/>
    <w:rsid w:val="00031B55"/>
    <w:rsid w:val="0003783A"/>
    <w:rsid w:val="0004098C"/>
    <w:rsid w:val="000422C0"/>
    <w:rsid w:val="00053966"/>
    <w:rsid w:val="00053E68"/>
    <w:rsid w:val="000546A3"/>
    <w:rsid w:val="00055C4B"/>
    <w:rsid w:val="00057102"/>
    <w:rsid w:val="00066130"/>
    <w:rsid w:val="00071443"/>
    <w:rsid w:val="00073185"/>
    <w:rsid w:val="000766C8"/>
    <w:rsid w:val="00080AF2"/>
    <w:rsid w:val="00091567"/>
    <w:rsid w:val="00092925"/>
    <w:rsid w:val="000A6CA1"/>
    <w:rsid w:val="000A77B8"/>
    <w:rsid w:val="000B11C1"/>
    <w:rsid w:val="000B35CC"/>
    <w:rsid w:val="000B636C"/>
    <w:rsid w:val="000C2128"/>
    <w:rsid w:val="000E3038"/>
    <w:rsid w:val="000E30DF"/>
    <w:rsid w:val="000E43D2"/>
    <w:rsid w:val="000E7255"/>
    <w:rsid w:val="000E7A0A"/>
    <w:rsid w:val="000F0DF5"/>
    <w:rsid w:val="00102C4C"/>
    <w:rsid w:val="00104DB9"/>
    <w:rsid w:val="00117E8D"/>
    <w:rsid w:val="001210E8"/>
    <w:rsid w:val="00123ADA"/>
    <w:rsid w:val="00126BD5"/>
    <w:rsid w:val="001303BF"/>
    <w:rsid w:val="00131CF5"/>
    <w:rsid w:val="0013751F"/>
    <w:rsid w:val="00143351"/>
    <w:rsid w:val="00151576"/>
    <w:rsid w:val="00154430"/>
    <w:rsid w:val="001654B5"/>
    <w:rsid w:val="001677A6"/>
    <w:rsid w:val="00172A27"/>
    <w:rsid w:val="00173E6F"/>
    <w:rsid w:val="00173EDE"/>
    <w:rsid w:val="00182A06"/>
    <w:rsid w:val="00194209"/>
    <w:rsid w:val="001A0374"/>
    <w:rsid w:val="001A38DB"/>
    <w:rsid w:val="001B0984"/>
    <w:rsid w:val="001B1D9E"/>
    <w:rsid w:val="001B378E"/>
    <w:rsid w:val="001B64C8"/>
    <w:rsid w:val="001B6DE8"/>
    <w:rsid w:val="001C2A49"/>
    <w:rsid w:val="001C7E1C"/>
    <w:rsid w:val="001D035D"/>
    <w:rsid w:val="001D0ABA"/>
    <w:rsid w:val="001E2FF2"/>
    <w:rsid w:val="001E5C69"/>
    <w:rsid w:val="001F57FC"/>
    <w:rsid w:val="00210C69"/>
    <w:rsid w:val="00215130"/>
    <w:rsid w:val="00216D80"/>
    <w:rsid w:val="00220C7E"/>
    <w:rsid w:val="002242A4"/>
    <w:rsid w:val="00225D11"/>
    <w:rsid w:val="00232E36"/>
    <w:rsid w:val="00243015"/>
    <w:rsid w:val="002461A1"/>
    <w:rsid w:val="00257464"/>
    <w:rsid w:val="00276235"/>
    <w:rsid w:val="002770EC"/>
    <w:rsid w:val="00277EBD"/>
    <w:rsid w:val="002840CE"/>
    <w:rsid w:val="00284ECE"/>
    <w:rsid w:val="002905E9"/>
    <w:rsid w:val="0029122A"/>
    <w:rsid w:val="0029203E"/>
    <w:rsid w:val="002A614D"/>
    <w:rsid w:val="002B0430"/>
    <w:rsid w:val="002B06C2"/>
    <w:rsid w:val="002B4270"/>
    <w:rsid w:val="002C08B4"/>
    <w:rsid w:val="002C0C3F"/>
    <w:rsid w:val="002C361E"/>
    <w:rsid w:val="002D08E0"/>
    <w:rsid w:val="002E0408"/>
    <w:rsid w:val="002E06A4"/>
    <w:rsid w:val="002E5AF3"/>
    <w:rsid w:val="002E784B"/>
    <w:rsid w:val="002F203C"/>
    <w:rsid w:val="00301387"/>
    <w:rsid w:val="003021AA"/>
    <w:rsid w:val="0031016A"/>
    <w:rsid w:val="00310ABD"/>
    <w:rsid w:val="003140F7"/>
    <w:rsid w:val="00317657"/>
    <w:rsid w:val="00320449"/>
    <w:rsid w:val="00327976"/>
    <w:rsid w:val="00331400"/>
    <w:rsid w:val="003342F9"/>
    <w:rsid w:val="00337703"/>
    <w:rsid w:val="0034040E"/>
    <w:rsid w:val="003412CC"/>
    <w:rsid w:val="00342429"/>
    <w:rsid w:val="00350DC8"/>
    <w:rsid w:val="00355D8B"/>
    <w:rsid w:val="003739DF"/>
    <w:rsid w:val="00376DF7"/>
    <w:rsid w:val="00381326"/>
    <w:rsid w:val="0038228E"/>
    <w:rsid w:val="003834F7"/>
    <w:rsid w:val="00384345"/>
    <w:rsid w:val="00392602"/>
    <w:rsid w:val="003A44B3"/>
    <w:rsid w:val="003A491A"/>
    <w:rsid w:val="003B36BC"/>
    <w:rsid w:val="003B379F"/>
    <w:rsid w:val="003C0070"/>
    <w:rsid w:val="003D04D1"/>
    <w:rsid w:val="003E3CA2"/>
    <w:rsid w:val="003E3EE9"/>
    <w:rsid w:val="003E691B"/>
    <w:rsid w:val="003E6DB7"/>
    <w:rsid w:val="003E7064"/>
    <w:rsid w:val="003F523F"/>
    <w:rsid w:val="004027D1"/>
    <w:rsid w:val="00407623"/>
    <w:rsid w:val="00416244"/>
    <w:rsid w:val="00432545"/>
    <w:rsid w:val="00433782"/>
    <w:rsid w:val="00435DFD"/>
    <w:rsid w:val="00436752"/>
    <w:rsid w:val="00441B66"/>
    <w:rsid w:val="0044681A"/>
    <w:rsid w:val="00446DB0"/>
    <w:rsid w:val="00453EE8"/>
    <w:rsid w:val="00461D3A"/>
    <w:rsid w:val="00472863"/>
    <w:rsid w:val="00475A7C"/>
    <w:rsid w:val="0048077D"/>
    <w:rsid w:val="00490249"/>
    <w:rsid w:val="004A0436"/>
    <w:rsid w:val="004A4023"/>
    <w:rsid w:val="004B28E0"/>
    <w:rsid w:val="004B295E"/>
    <w:rsid w:val="004B672C"/>
    <w:rsid w:val="004C5533"/>
    <w:rsid w:val="004C7FD1"/>
    <w:rsid w:val="004D20F3"/>
    <w:rsid w:val="004D6828"/>
    <w:rsid w:val="004E0989"/>
    <w:rsid w:val="004E60BC"/>
    <w:rsid w:val="004F4DE8"/>
    <w:rsid w:val="00513470"/>
    <w:rsid w:val="00514D97"/>
    <w:rsid w:val="0052141E"/>
    <w:rsid w:val="00521EED"/>
    <w:rsid w:val="00522629"/>
    <w:rsid w:val="005227B7"/>
    <w:rsid w:val="0052549C"/>
    <w:rsid w:val="005256E3"/>
    <w:rsid w:val="00526689"/>
    <w:rsid w:val="00533CA3"/>
    <w:rsid w:val="005342F5"/>
    <w:rsid w:val="0053463D"/>
    <w:rsid w:val="00534C33"/>
    <w:rsid w:val="00536A21"/>
    <w:rsid w:val="0054496D"/>
    <w:rsid w:val="00547FC1"/>
    <w:rsid w:val="00553765"/>
    <w:rsid w:val="005556F0"/>
    <w:rsid w:val="005766A1"/>
    <w:rsid w:val="00580AA5"/>
    <w:rsid w:val="005816C8"/>
    <w:rsid w:val="00582F4B"/>
    <w:rsid w:val="00592488"/>
    <w:rsid w:val="005975D0"/>
    <w:rsid w:val="005A2B0C"/>
    <w:rsid w:val="005B0984"/>
    <w:rsid w:val="005B3812"/>
    <w:rsid w:val="005B5202"/>
    <w:rsid w:val="005B7EF9"/>
    <w:rsid w:val="005C48EC"/>
    <w:rsid w:val="005D0F6F"/>
    <w:rsid w:val="005E4848"/>
    <w:rsid w:val="005E50EA"/>
    <w:rsid w:val="005E5266"/>
    <w:rsid w:val="005F0D2F"/>
    <w:rsid w:val="005F2223"/>
    <w:rsid w:val="005F3A34"/>
    <w:rsid w:val="005F6124"/>
    <w:rsid w:val="006011FA"/>
    <w:rsid w:val="0060571D"/>
    <w:rsid w:val="00613179"/>
    <w:rsid w:val="00614BCD"/>
    <w:rsid w:val="0061706E"/>
    <w:rsid w:val="00617421"/>
    <w:rsid w:val="00622DEA"/>
    <w:rsid w:val="00624E6C"/>
    <w:rsid w:val="006277C6"/>
    <w:rsid w:val="00627B62"/>
    <w:rsid w:val="00630578"/>
    <w:rsid w:val="006360F7"/>
    <w:rsid w:val="00637CD3"/>
    <w:rsid w:val="00643FBB"/>
    <w:rsid w:val="00644249"/>
    <w:rsid w:val="00646B21"/>
    <w:rsid w:val="00651937"/>
    <w:rsid w:val="0065280E"/>
    <w:rsid w:val="006604D6"/>
    <w:rsid w:val="00661823"/>
    <w:rsid w:val="00664633"/>
    <w:rsid w:val="006736F8"/>
    <w:rsid w:val="00676954"/>
    <w:rsid w:val="00677541"/>
    <w:rsid w:val="006979A7"/>
    <w:rsid w:val="006B0796"/>
    <w:rsid w:val="006C2953"/>
    <w:rsid w:val="006C7055"/>
    <w:rsid w:val="006C73DC"/>
    <w:rsid w:val="006D4645"/>
    <w:rsid w:val="006D4D15"/>
    <w:rsid w:val="006D7BCE"/>
    <w:rsid w:val="006E7189"/>
    <w:rsid w:val="006F4BCD"/>
    <w:rsid w:val="00706FF4"/>
    <w:rsid w:val="007114F6"/>
    <w:rsid w:val="00712D45"/>
    <w:rsid w:val="00715EAF"/>
    <w:rsid w:val="007262E5"/>
    <w:rsid w:val="00733028"/>
    <w:rsid w:val="00743950"/>
    <w:rsid w:val="00746D96"/>
    <w:rsid w:val="0075442E"/>
    <w:rsid w:val="007578F2"/>
    <w:rsid w:val="007628C5"/>
    <w:rsid w:val="00764BE9"/>
    <w:rsid w:val="007657EF"/>
    <w:rsid w:val="007658B5"/>
    <w:rsid w:val="00766DFC"/>
    <w:rsid w:val="00767324"/>
    <w:rsid w:val="007724D5"/>
    <w:rsid w:val="00777611"/>
    <w:rsid w:val="00793C73"/>
    <w:rsid w:val="00793EC3"/>
    <w:rsid w:val="007A2199"/>
    <w:rsid w:val="007A2A04"/>
    <w:rsid w:val="007B119A"/>
    <w:rsid w:val="007B4EF9"/>
    <w:rsid w:val="007B6DF7"/>
    <w:rsid w:val="007D4BF7"/>
    <w:rsid w:val="007E26D2"/>
    <w:rsid w:val="007F5107"/>
    <w:rsid w:val="00807613"/>
    <w:rsid w:val="0081233F"/>
    <w:rsid w:val="00812346"/>
    <w:rsid w:val="008146B6"/>
    <w:rsid w:val="00814E88"/>
    <w:rsid w:val="00816DDB"/>
    <w:rsid w:val="0082325A"/>
    <w:rsid w:val="008234A1"/>
    <w:rsid w:val="00830A4C"/>
    <w:rsid w:val="00842E14"/>
    <w:rsid w:val="00844DBA"/>
    <w:rsid w:val="00851EC7"/>
    <w:rsid w:val="008543E9"/>
    <w:rsid w:val="00854B3B"/>
    <w:rsid w:val="00854F3F"/>
    <w:rsid w:val="0085777A"/>
    <w:rsid w:val="008621A8"/>
    <w:rsid w:val="00862583"/>
    <w:rsid w:val="008705D4"/>
    <w:rsid w:val="008722EF"/>
    <w:rsid w:val="00894D46"/>
    <w:rsid w:val="008952E1"/>
    <w:rsid w:val="008A19F8"/>
    <w:rsid w:val="008A2BA8"/>
    <w:rsid w:val="008A30A0"/>
    <w:rsid w:val="008A34E9"/>
    <w:rsid w:val="008A616D"/>
    <w:rsid w:val="008A6231"/>
    <w:rsid w:val="008B36F9"/>
    <w:rsid w:val="008C2A97"/>
    <w:rsid w:val="008C4849"/>
    <w:rsid w:val="008C515D"/>
    <w:rsid w:val="008C52F4"/>
    <w:rsid w:val="008C7240"/>
    <w:rsid w:val="008D3F89"/>
    <w:rsid w:val="008D5B82"/>
    <w:rsid w:val="008E102D"/>
    <w:rsid w:val="008E5740"/>
    <w:rsid w:val="008F54E6"/>
    <w:rsid w:val="00910A58"/>
    <w:rsid w:val="00912350"/>
    <w:rsid w:val="00912D04"/>
    <w:rsid w:val="009170A6"/>
    <w:rsid w:val="00926696"/>
    <w:rsid w:val="00926D67"/>
    <w:rsid w:val="0093240E"/>
    <w:rsid w:val="0094437D"/>
    <w:rsid w:val="00947B9F"/>
    <w:rsid w:val="009517B9"/>
    <w:rsid w:val="0095336D"/>
    <w:rsid w:val="009625E1"/>
    <w:rsid w:val="0096587E"/>
    <w:rsid w:val="00971B38"/>
    <w:rsid w:val="00975C3C"/>
    <w:rsid w:val="00977DCA"/>
    <w:rsid w:val="009906DA"/>
    <w:rsid w:val="009950A5"/>
    <w:rsid w:val="009A021B"/>
    <w:rsid w:val="009A047D"/>
    <w:rsid w:val="009A11C3"/>
    <w:rsid w:val="009A42CB"/>
    <w:rsid w:val="009A5246"/>
    <w:rsid w:val="009B2B4C"/>
    <w:rsid w:val="009B3BEA"/>
    <w:rsid w:val="009C5E99"/>
    <w:rsid w:val="009D07EC"/>
    <w:rsid w:val="009D08C8"/>
    <w:rsid w:val="009D4EA5"/>
    <w:rsid w:val="009D5C56"/>
    <w:rsid w:val="009E4E2D"/>
    <w:rsid w:val="009F223D"/>
    <w:rsid w:val="00A05135"/>
    <w:rsid w:val="00A10904"/>
    <w:rsid w:val="00A20C92"/>
    <w:rsid w:val="00A26DFA"/>
    <w:rsid w:val="00A300FC"/>
    <w:rsid w:val="00A306FE"/>
    <w:rsid w:val="00A30887"/>
    <w:rsid w:val="00A31F88"/>
    <w:rsid w:val="00A3542E"/>
    <w:rsid w:val="00A44FEC"/>
    <w:rsid w:val="00A47C57"/>
    <w:rsid w:val="00A7130D"/>
    <w:rsid w:val="00A77831"/>
    <w:rsid w:val="00A77ECE"/>
    <w:rsid w:val="00A81791"/>
    <w:rsid w:val="00A851FF"/>
    <w:rsid w:val="00A919C5"/>
    <w:rsid w:val="00A94C24"/>
    <w:rsid w:val="00AA13DE"/>
    <w:rsid w:val="00AA2720"/>
    <w:rsid w:val="00AB48CD"/>
    <w:rsid w:val="00AB5087"/>
    <w:rsid w:val="00AB5D40"/>
    <w:rsid w:val="00AB6D35"/>
    <w:rsid w:val="00AC6F02"/>
    <w:rsid w:val="00AD5E17"/>
    <w:rsid w:val="00AE1343"/>
    <w:rsid w:val="00AE14D4"/>
    <w:rsid w:val="00AE3687"/>
    <w:rsid w:val="00AE78E7"/>
    <w:rsid w:val="00AF1F08"/>
    <w:rsid w:val="00B10169"/>
    <w:rsid w:val="00B21310"/>
    <w:rsid w:val="00B21CC8"/>
    <w:rsid w:val="00B238BD"/>
    <w:rsid w:val="00B25B50"/>
    <w:rsid w:val="00B302A6"/>
    <w:rsid w:val="00B464DC"/>
    <w:rsid w:val="00B5682D"/>
    <w:rsid w:val="00B60273"/>
    <w:rsid w:val="00B63E59"/>
    <w:rsid w:val="00B65A06"/>
    <w:rsid w:val="00B67012"/>
    <w:rsid w:val="00B737BC"/>
    <w:rsid w:val="00B76AD9"/>
    <w:rsid w:val="00B83513"/>
    <w:rsid w:val="00B84440"/>
    <w:rsid w:val="00B86D80"/>
    <w:rsid w:val="00B87D62"/>
    <w:rsid w:val="00B95116"/>
    <w:rsid w:val="00BA2F61"/>
    <w:rsid w:val="00BA3AC1"/>
    <w:rsid w:val="00BB2271"/>
    <w:rsid w:val="00BB5AC7"/>
    <w:rsid w:val="00BC405B"/>
    <w:rsid w:val="00BD377E"/>
    <w:rsid w:val="00BD5433"/>
    <w:rsid w:val="00BE2CA8"/>
    <w:rsid w:val="00BE7781"/>
    <w:rsid w:val="00BF7FA0"/>
    <w:rsid w:val="00C045F8"/>
    <w:rsid w:val="00C05CD1"/>
    <w:rsid w:val="00C07D91"/>
    <w:rsid w:val="00C116C1"/>
    <w:rsid w:val="00C117A9"/>
    <w:rsid w:val="00C129A8"/>
    <w:rsid w:val="00C13E76"/>
    <w:rsid w:val="00C22677"/>
    <w:rsid w:val="00C2465C"/>
    <w:rsid w:val="00C40BB6"/>
    <w:rsid w:val="00C4629C"/>
    <w:rsid w:val="00C5489C"/>
    <w:rsid w:val="00C66195"/>
    <w:rsid w:val="00C66C97"/>
    <w:rsid w:val="00C757EC"/>
    <w:rsid w:val="00C76071"/>
    <w:rsid w:val="00C7655C"/>
    <w:rsid w:val="00C81B06"/>
    <w:rsid w:val="00C85696"/>
    <w:rsid w:val="00C87744"/>
    <w:rsid w:val="00CA212E"/>
    <w:rsid w:val="00CA6119"/>
    <w:rsid w:val="00CB0DC5"/>
    <w:rsid w:val="00CB71CF"/>
    <w:rsid w:val="00CC30AB"/>
    <w:rsid w:val="00CC659C"/>
    <w:rsid w:val="00CD1774"/>
    <w:rsid w:val="00CD50BE"/>
    <w:rsid w:val="00CD69C0"/>
    <w:rsid w:val="00CD72CF"/>
    <w:rsid w:val="00CE14FA"/>
    <w:rsid w:val="00CE3F3E"/>
    <w:rsid w:val="00CE5F63"/>
    <w:rsid w:val="00CF5C57"/>
    <w:rsid w:val="00CF5E77"/>
    <w:rsid w:val="00CF6F47"/>
    <w:rsid w:val="00D069B8"/>
    <w:rsid w:val="00D15F6C"/>
    <w:rsid w:val="00D200D9"/>
    <w:rsid w:val="00D25415"/>
    <w:rsid w:val="00D3206A"/>
    <w:rsid w:val="00D34D0E"/>
    <w:rsid w:val="00D34D2B"/>
    <w:rsid w:val="00D35C3E"/>
    <w:rsid w:val="00D36190"/>
    <w:rsid w:val="00D44448"/>
    <w:rsid w:val="00D53A05"/>
    <w:rsid w:val="00D5621A"/>
    <w:rsid w:val="00D56AF8"/>
    <w:rsid w:val="00D62694"/>
    <w:rsid w:val="00D653F4"/>
    <w:rsid w:val="00D77353"/>
    <w:rsid w:val="00D8040C"/>
    <w:rsid w:val="00D8414A"/>
    <w:rsid w:val="00D84C4A"/>
    <w:rsid w:val="00D87038"/>
    <w:rsid w:val="00D872A4"/>
    <w:rsid w:val="00DA3343"/>
    <w:rsid w:val="00DA685E"/>
    <w:rsid w:val="00DA6BB0"/>
    <w:rsid w:val="00DA71BC"/>
    <w:rsid w:val="00DB055C"/>
    <w:rsid w:val="00DB0D1A"/>
    <w:rsid w:val="00DB3C95"/>
    <w:rsid w:val="00DC5F9F"/>
    <w:rsid w:val="00DC7B09"/>
    <w:rsid w:val="00DD1D8E"/>
    <w:rsid w:val="00DD2D52"/>
    <w:rsid w:val="00DE0587"/>
    <w:rsid w:val="00DE421E"/>
    <w:rsid w:val="00DF007D"/>
    <w:rsid w:val="00DF4067"/>
    <w:rsid w:val="00DF7012"/>
    <w:rsid w:val="00E0207F"/>
    <w:rsid w:val="00E11D78"/>
    <w:rsid w:val="00E16C3F"/>
    <w:rsid w:val="00E2177F"/>
    <w:rsid w:val="00E2758C"/>
    <w:rsid w:val="00E35948"/>
    <w:rsid w:val="00E419EF"/>
    <w:rsid w:val="00E42DFC"/>
    <w:rsid w:val="00E440D5"/>
    <w:rsid w:val="00E5007E"/>
    <w:rsid w:val="00E561F1"/>
    <w:rsid w:val="00E56303"/>
    <w:rsid w:val="00E563F3"/>
    <w:rsid w:val="00E614E5"/>
    <w:rsid w:val="00E622B2"/>
    <w:rsid w:val="00E723E4"/>
    <w:rsid w:val="00E72413"/>
    <w:rsid w:val="00E75137"/>
    <w:rsid w:val="00E81FE8"/>
    <w:rsid w:val="00E841C0"/>
    <w:rsid w:val="00E9111E"/>
    <w:rsid w:val="00EA0616"/>
    <w:rsid w:val="00EA3115"/>
    <w:rsid w:val="00EA5962"/>
    <w:rsid w:val="00EA77D3"/>
    <w:rsid w:val="00EB4DB2"/>
    <w:rsid w:val="00EB688D"/>
    <w:rsid w:val="00EB7C41"/>
    <w:rsid w:val="00EC08C5"/>
    <w:rsid w:val="00ED02AE"/>
    <w:rsid w:val="00ED04CC"/>
    <w:rsid w:val="00ED2A12"/>
    <w:rsid w:val="00ED683C"/>
    <w:rsid w:val="00EE0977"/>
    <w:rsid w:val="00EE6593"/>
    <w:rsid w:val="00EF68DF"/>
    <w:rsid w:val="00EF72D0"/>
    <w:rsid w:val="00F00411"/>
    <w:rsid w:val="00F01C1A"/>
    <w:rsid w:val="00F07F3A"/>
    <w:rsid w:val="00F11270"/>
    <w:rsid w:val="00F17F2E"/>
    <w:rsid w:val="00F27B2C"/>
    <w:rsid w:val="00F31F6C"/>
    <w:rsid w:val="00F3659F"/>
    <w:rsid w:val="00F46BF6"/>
    <w:rsid w:val="00F56C3D"/>
    <w:rsid w:val="00F60D06"/>
    <w:rsid w:val="00F7733B"/>
    <w:rsid w:val="00F77FD9"/>
    <w:rsid w:val="00F80398"/>
    <w:rsid w:val="00F92392"/>
    <w:rsid w:val="00FA408F"/>
    <w:rsid w:val="00FA492C"/>
    <w:rsid w:val="00FA4A1A"/>
    <w:rsid w:val="00FA58E1"/>
    <w:rsid w:val="00FA77E3"/>
    <w:rsid w:val="00FB068D"/>
    <w:rsid w:val="00FC23FE"/>
    <w:rsid w:val="00FC2494"/>
    <w:rsid w:val="00FC592B"/>
    <w:rsid w:val="00FC65AD"/>
    <w:rsid w:val="00FD161E"/>
    <w:rsid w:val="00FD4C4A"/>
    <w:rsid w:val="00FE36F7"/>
    <w:rsid w:val="00FF012C"/>
    <w:rsid w:val="00FF05F7"/>
    <w:rsid w:val="00FF15FC"/>
    <w:rsid w:val="02B37ACA"/>
    <w:rsid w:val="03173122"/>
    <w:rsid w:val="03EE4B00"/>
    <w:rsid w:val="045E055B"/>
    <w:rsid w:val="04B0593F"/>
    <w:rsid w:val="05AB7701"/>
    <w:rsid w:val="063C7886"/>
    <w:rsid w:val="065E1AAD"/>
    <w:rsid w:val="069C581E"/>
    <w:rsid w:val="06E251A6"/>
    <w:rsid w:val="07194508"/>
    <w:rsid w:val="09355FFC"/>
    <w:rsid w:val="09EE68B5"/>
    <w:rsid w:val="0A0359D7"/>
    <w:rsid w:val="0AD864E1"/>
    <w:rsid w:val="0DF17B51"/>
    <w:rsid w:val="0EA9713D"/>
    <w:rsid w:val="0F37305B"/>
    <w:rsid w:val="10F508D9"/>
    <w:rsid w:val="11116E6A"/>
    <w:rsid w:val="112A77DF"/>
    <w:rsid w:val="117C43A7"/>
    <w:rsid w:val="12FC5EFD"/>
    <w:rsid w:val="13527A35"/>
    <w:rsid w:val="13D3596F"/>
    <w:rsid w:val="14BD767D"/>
    <w:rsid w:val="15C65A66"/>
    <w:rsid w:val="15E258DE"/>
    <w:rsid w:val="15ED6DD9"/>
    <w:rsid w:val="161041A6"/>
    <w:rsid w:val="164A68D7"/>
    <w:rsid w:val="16703CB1"/>
    <w:rsid w:val="17071009"/>
    <w:rsid w:val="174A4CC1"/>
    <w:rsid w:val="178D0F29"/>
    <w:rsid w:val="19DC3AE0"/>
    <w:rsid w:val="1A414C01"/>
    <w:rsid w:val="1AF1662B"/>
    <w:rsid w:val="1C511414"/>
    <w:rsid w:val="1CD47F24"/>
    <w:rsid w:val="1DD54F70"/>
    <w:rsid w:val="1DFF198C"/>
    <w:rsid w:val="1EBF10CE"/>
    <w:rsid w:val="20155646"/>
    <w:rsid w:val="20E4567B"/>
    <w:rsid w:val="22E1787A"/>
    <w:rsid w:val="236362A6"/>
    <w:rsid w:val="23E807B7"/>
    <w:rsid w:val="240F6D5F"/>
    <w:rsid w:val="25157490"/>
    <w:rsid w:val="256C43F1"/>
    <w:rsid w:val="25AC0741"/>
    <w:rsid w:val="26645131"/>
    <w:rsid w:val="26A87644"/>
    <w:rsid w:val="26F67A8D"/>
    <w:rsid w:val="271E0C3E"/>
    <w:rsid w:val="2738665E"/>
    <w:rsid w:val="27B461D7"/>
    <w:rsid w:val="29AA2523"/>
    <w:rsid w:val="2B9719BE"/>
    <w:rsid w:val="2C402ADD"/>
    <w:rsid w:val="2CB82FDC"/>
    <w:rsid w:val="2D2F451B"/>
    <w:rsid w:val="2E892474"/>
    <w:rsid w:val="2F2316EF"/>
    <w:rsid w:val="2F6156EC"/>
    <w:rsid w:val="31AB5694"/>
    <w:rsid w:val="31FD4BEA"/>
    <w:rsid w:val="323703B3"/>
    <w:rsid w:val="323F4637"/>
    <w:rsid w:val="327418A3"/>
    <w:rsid w:val="331B0A1E"/>
    <w:rsid w:val="333C5EE9"/>
    <w:rsid w:val="338445A2"/>
    <w:rsid w:val="346257A4"/>
    <w:rsid w:val="347A7826"/>
    <w:rsid w:val="36845F64"/>
    <w:rsid w:val="37DD6C73"/>
    <w:rsid w:val="390E504D"/>
    <w:rsid w:val="39300064"/>
    <w:rsid w:val="396D0566"/>
    <w:rsid w:val="3A0D7B72"/>
    <w:rsid w:val="3B122A2C"/>
    <w:rsid w:val="3B16767A"/>
    <w:rsid w:val="3BB617EE"/>
    <w:rsid w:val="3BDD616E"/>
    <w:rsid w:val="3BFF36C1"/>
    <w:rsid w:val="3C5D085F"/>
    <w:rsid w:val="3CD260B3"/>
    <w:rsid w:val="3D622B3C"/>
    <w:rsid w:val="3DFD489F"/>
    <w:rsid w:val="3E4A21E5"/>
    <w:rsid w:val="3E4C3FB9"/>
    <w:rsid w:val="3EC413DB"/>
    <w:rsid w:val="3F530B5F"/>
    <w:rsid w:val="3FBA12F6"/>
    <w:rsid w:val="40917A2B"/>
    <w:rsid w:val="40BC2E95"/>
    <w:rsid w:val="4177707C"/>
    <w:rsid w:val="42400AAB"/>
    <w:rsid w:val="433A1206"/>
    <w:rsid w:val="444F23FC"/>
    <w:rsid w:val="446018F5"/>
    <w:rsid w:val="456F119E"/>
    <w:rsid w:val="45952607"/>
    <w:rsid w:val="46816432"/>
    <w:rsid w:val="46C07B12"/>
    <w:rsid w:val="4795318F"/>
    <w:rsid w:val="48E866EF"/>
    <w:rsid w:val="49C56B96"/>
    <w:rsid w:val="4B5912FF"/>
    <w:rsid w:val="4DEB131D"/>
    <w:rsid w:val="4E437355"/>
    <w:rsid w:val="4ED219D4"/>
    <w:rsid w:val="4FAC5591"/>
    <w:rsid w:val="50183A48"/>
    <w:rsid w:val="50EA35DD"/>
    <w:rsid w:val="515961B7"/>
    <w:rsid w:val="517A568E"/>
    <w:rsid w:val="51C97D72"/>
    <w:rsid w:val="535C5880"/>
    <w:rsid w:val="55B41E33"/>
    <w:rsid w:val="55E9322E"/>
    <w:rsid w:val="561F699F"/>
    <w:rsid w:val="56482E9D"/>
    <w:rsid w:val="567E7225"/>
    <w:rsid w:val="582255FC"/>
    <w:rsid w:val="59543300"/>
    <w:rsid w:val="59755730"/>
    <w:rsid w:val="5A4C4124"/>
    <w:rsid w:val="5BBF3803"/>
    <w:rsid w:val="5BE474CA"/>
    <w:rsid w:val="5C0F1C3D"/>
    <w:rsid w:val="5DFA3C2C"/>
    <w:rsid w:val="5E9A1E47"/>
    <w:rsid w:val="5F250E37"/>
    <w:rsid w:val="60867F4C"/>
    <w:rsid w:val="619975B3"/>
    <w:rsid w:val="63E3664E"/>
    <w:rsid w:val="65D52F65"/>
    <w:rsid w:val="669F05EA"/>
    <w:rsid w:val="67E572B8"/>
    <w:rsid w:val="69960C21"/>
    <w:rsid w:val="69E2106C"/>
    <w:rsid w:val="6A2314B4"/>
    <w:rsid w:val="6A435F41"/>
    <w:rsid w:val="6C087C60"/>
    <w:rsid w:val="6C44063F"/>
    <w:rsid w:val="6C9664A7"/>
    <w:rsid w:val="6D394AE2"/>
    <w:rsid w:val="6F3655E1"/>
    <w:rsid w:val="6FE07152"/>
    <w:rsid w:val="70291343"/>
    <w:rsid w:val="70C67890"/>
    <w:rsid w:val="712A6133"/>
    <w:rsid w:val="71C935EB"/>
    <w:rsid w:val="73960972"/>
    <w:rsid w:val="74591956"/>
    <w:rsid w:val="752D0347"/>
    <w:rsid w:val="76242E6C"/>
    <w:rsid w:val="77344455"/>
    <w:rsid w:val="77365241"/>
    <w:rsid w:val="77CE0264"/>
    <w:rsid w:val="79340AB0"/>
    <w:rsid w:val="7A411BF3"/>
    <w:rsid w:val="7A5C0B4C"/>
    <w:rsid w:val="7AAE7966"/>
    <w:rsid w:val="7B9F7D9E"/>
    <w:rsid w:val="7D1E7BBF"/>
    <w:rsid w:val="7EF5252D"/>
    <w:rsid w:val="7F0F35A8"/>
    <w:rsid w:val="7FBF6E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w w:val="200"/>
      <w:kern w:val="2"/>
      <w:sz w:val="21"/>
      <w:szCs w:val="24"/>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7"/>
    <w:semiHidden/>
    <w:unhideWhenUsed/>
    <w:qFormat/>
    <w:uiPriority w:val="99"/>
    <w:pPr>
      <w:jc w:val="left"/>
    </w:pPr>
  </w:style>
  <w:style w:type="paragraph" w:styleId="4">
    <w:name w:val="Balloon Text"/>
    <w:basedOn w:val="1"/>
    <w:link w:val="17"/>
    <w:semiHidden/>
    <w:unhideWhenUsed/>
    <w:qFormat/>
    <w:uiPriority w:val="99"/>
    <w:rPr>
      <w:rFonts w:asciiTheme="minorHAnsi" w:hAnsiTheme="minorHAnsi" w:eastAsiaTheme="minorEastAsia" w:cstheme="minorBidi"/>
      <w:w w:val="100"/>
      <w:sz w:val="18"/>
      <w:szCs w:val="18"/>
    </w:rPr>
  </w:style>
  <w:style w:type="paragraph" w:styleId="5">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w w:val="100"/>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w w:val="100"/>
      <w:sz w:val="18"/>
      <w:szCs w:val="18"/>
    </w:rPr>
  </w:style>
  <w:style w:type="paragraph" w:styleId="7">
    <w:name w:val="Subtitle"/>
    <w:basedOn w:val="1"/>
    <w:next w:val="1"/>
    <w:link w:val="21"/>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8">
    <w:name w:val="Title"/>
    <w:basedOn w:val="1"/>
    <w:link w:val="18"/>
    <w:qFormat/>
    <w:uiPriority w:val="0"/>
    <w:pPr>
      <w:spacing w:afterLines="50"/>
      <w:jc w:val="center"/>
    </w:pPr>
    <w:rPr>
      <w:rFonts w:ascii="Arial" w:hAnsi="Arial" w:cs="Arial"/>
      <w:w w:val="100"/>
      <w:sz w:val="28"/>
    </w:rPr>
  </w:style>
  <w:style w:type="paragraph" w:styleId="9">
    <w:name w:val="annotation subject"/>
    <w:basedOn w:val="3"/>
    <w:next w:val="3"/>
    <w:link w:val="28"/>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semiHidden/>
    <w:unhideWhenUsed/>
    <w:qFormat/>
    <w:uiPriority w:val="99"/>
    <w:rPr>
      <w:color w:val="0000FF"/>
      <w:u w:val="single"/>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6"/>
    <w:qFormat/>
    <w:uiPriority w:val="99"/>
    <w:rPr>
      <w:sz w:val="18"/>
      <w:szCs w:val="18"/>
    </w:rPr>
  </w:style>
  <w:style w:type="character" w:customStyle="1" w:styleId="16">
    <w:name w:val="页脚 Char"/>
    <w:basedOn w:val="12"/>
    <w:link w:val="5"/>
    <w:qFormat/>
    <w:uiPriority w:val="99"/>
    <w:rPr>
      <w:sz w:val="18"/>
      <w:szCs w:val="18"/>
    </w:rPr>
  </w:style>
  <w:style w:type="character" w:customStyle="1" w:styleId="17">
    <w:name w:val="批注框文本 Char"/>
    <w:basedOn w:val="12"/>
    <w:link w:val="4"/>
    <w:semiHidden/>
    <w:qFormat/>
    <w:uiPriority w:val="99"/>
    <w:rPr>
      <w:sz w:val="18"/>
      <w:szCs w:val="18"/>
    </w:rPr>
  </w:style>
  <w:style w:type="character" w:customStyle="1" w:styleId="18">
    <w:name w:val="标题 Char"/>
    <w:basedOn w:val="12"/>
    <w:link w:val="8"/>
    <w:qFormat/>
    <w:uiPriority w:val="0"/>
    <w:rPr>
      <w:rFonts w:ascii="Arial" w:hAnsi="Arial" w:eastAsia="宋体" w:cs="Arial"/>
      <w:sz w:val="28"/>
      <w:szCs w:val="24"/>
    </w:rPr>
  </w:style>
  <w:style w:type="paragraph" w:styleId="19">
    <w:name w:val="List Paragraph"/>
    <w:basedOn w:val="1"/>
    <w:qFormat/>
    <w:uiPriority w:val="34"/>
    <w:pPr>
      <w:ind w:firstLine="420" w:firstLineChars="200"/>
    </w:pPr>
  </w:style>
  <w:style w:type="character" w:customStyle="1" w:styleId="20">
    <w:name w:val="标题 1 Char"/>
    <w:basedOn w:val="12"/>
    <w:link w:val="2"/>
    <w:qFormat/>
    <w:uiPriority w:val="9"/>
    <w:rPr>
      <w:rFonts w:ascii="Times New Roman" w:hAnsi="Times New Roman" w:eastAsia="宋体" w:cs="Times New Roman"/>
      <w:b/>
      <w:bCs/>
      <w:w w:val="200"/>
      <w:kern w:val="44"/>
      <w:sz w:val="44"/>
      <w:szCs w:val="44"/>
    </w:rPr>
  </w:style>
  <w:style w:type="character" w:customStyle="1" w:styleId="21">
    <w:name w:val="副标题 Char"/>
    <w:basedOn w:val="12"/>
    <w:link w:val="7"/>
    <w:qFormat/>
    <w:uiPriority w:val="11"/>
    <w:rPr>
      <w:rFonts w:eastAsia="宋体" w:asciiTheme="majorHAnsi" w:hAnsiTheme="majorHAnsi" w:cstheme="majorBidi"/>
      <w:b/>
      <w:bCs/>
      <w:w w:val="200"/>
      <w:kern w:val="28"/>
      <w:sz w:val="32"/>
      <w:szCs w:val="32"/>
    </w:rPr>
  </w:style>
  <w:style w:type="character" w:customStyle="1" w:styleId="22">
    <w:name w:val="fontstyle01"/>
    <w:basedOn w:val="12"/>
    <w:qFormat/>
    <w:uiPriority w:val="0"/>
    <w:rPr>
      <w:rFonts w:ascii="黑体" w:hAnsi="宋体" w:eastAsia="黑体" w:cs="黑体"/>
      <w:color w:val="000000"/>
      <w:sz w:val="36"/>
      <w:szCs w:val="36"/>
    </w:rPr>
  </w:style>
  <w:style w:type="character" w:customStyle="1" w:styleId="23">
    <w:name w:val="fontstyle21"/>
    <w:basedOn w:val="12"/>
    <w:qFormat/>
    <w:uiPriority w:val="0"/>
    <w:rPr>
      <w:rFonts w:ascii="TimesNewRomanPSMT" w:hAnsi="TimesNewRomanPSMT" w:eastAsia="TimesNewRomanPSMT" w:cs="TimesNewRomanPSMT"/>
      <w:color w:val="000000"/>
      <w:sz w:val="30"/>
      <w:szCs w:val="30"/>
    </w:rPr>
  </w:style>
  <w:style w:type="character" w:customStyle="1" w:styleId="24">
    <w:name w:val="16"/>
    <w:basedOn w:val="12"/>
    <w:qFormat/>
    <w:uiPriority w:val="0"/>
    <w:rPr>
      <w:rFonts w:hint="eastAsia" w:ascii="仿宋" w:hAnsi="仿宋" w:eastAsia="仿宋" w:cs="仿宋"/>
      <w:color w:val="000000"/>
      <w:sz w:val="28"/>
      <w:szCs w:val="28"/>
    </w:rPr>
  </w:style>
  <w:style w:type="character" w:customStyle="1" w:styleId="25">
    <w:name w:val="10"/>
    <w:basedOn w:val="12"/>
    <w:qFormat/>
    <w:uiPriority w:val="0"/>
    <w:rPr>
      <w:rFonts w:hint="default" w:ascii="Times New Roman" w:hAnsi="Times New Roman" w:cs="Times New Roman"/>
    </w:rPr>
  </w:style>
  <w:style w:type="character" w:customStyle="1" w:styleId="26">
    <w:name w:val="15"/>
    <w:basedOn w:val="12"/>
    <w:qFormat/>
    <w:uiPriority w:val="0"/>
    <w:rPr>
      <w:rFonts w:hint="default" w:ascii="Times New Roman" w:hAnsi="Times New Roman" w:cs="Times New Roman"/>
      <w:color w:val="000000"/>
      <w:sz w:val="28"/>
      <w:szCs w:val="28"/>
    </w:rPr>
  </w:style>
  <w:style w:type="character" w:customStyle="1" w:styleId="27">
    <w:name w:val="批注文字 Char"/>
    <w:basedOn w:val="12"/>
    <w:link w:val="3"/>
    <w:semiHidden/>
    <w:qFormat/>
    <w:uiPriority w:val="99"/>
    <w:rPr>
      <w:w w:val="200"/>
      <w:kern w:val="2"/>
      <w:sz w:val="21"/>
      <w:szCs w:val="24"/>
    </w:rPr>
  </w:style>
  <w:style w:type="character" w:customStyle="1" w:styleId="28">
    <w:name w:val="批注主题 Char"/>
    <w:basedOn w:val="27"/>
    <w:link w:val="9"/>
    <w:semiHidden/>
    <w:qFormat/>
    <w:uiPriority w:val="99"/>
    <w:rPr>
      <w:b/>
      <w:bCs/>
      <w:w w:val="200"/>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18FF7B-F2F2-4CA9-8A9D-A5547F64FD45}">
  <ds:schemaRefs/>
</ds:datastoreItem>
</file>

<file path=docProps/app.xml><?xml version="1.0" encoding="utf-8"?>
<Properties xmlns="http://schemas.openxmlformats.org/officeDocument/2006/extended-properties" xmlns:vt="http://schemas.openxmlformats.org/officeDocument/2006/docPropsVTypes">
  <Template>Normal</Template>
  <Company>WIN</Company>
  <Pages>1</Pages>
  <Words>282</Words>
  <Characters>1608</Characters>
  <Lines>13</Lines>
  <Paragraphs>3</Paragraphs>
  <TotalTime>33</TotalTime>
  <ScaleCrop>false</ScaleCrop>
  <LinksUpToDate>false</LinksUpToDate>
  <CharactersWithSpaces>1887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2019-09-12T04:04:00Z</dcterms:created>
  <dc:creator>Administrator</dc:creator>
  <cp:lastModifiedBy>伊然</cp:lastModifiedBy>
  <cp:lastPrinted>2020-07-24T03:51:00Z</cp:lastPrinted>
  <dcterms:modified xsi:type="dcterms:W3CDTF">2020-07-24T07:24:20Z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