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合同信息化管理</w:t>
      </w:r>
      <w:r>
        <w:rPr>
          <w:rFonts w:hint="eastAsia"/>
          <w:b/>
          <w:bCs/>
          <w:sz w:val="72"/>
          <w:szCs w:val="72"/>
          <w:lang w:eastAsia="zh-CN"/>
        </w:rPr>
        <w:t>系统</w:t>
      </w:r>
      <w:r>
        <w:rPr>
          <w:rFonts w:hint="eastAsia"/>
          <w:b/>
          <w:bCs/>
          <w:sz w:val="72"/>
          <w:szCs w:val="72"/>
        </w:rPr>
        <w:t>市场调研文件</w:t>
      </w: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</w:t>
      </w:r>
      <w:r>
        <w:rPr>
          <w:rFonts w:hint="eastAsia"/>
          <w:b/>
          <w:bCs/>
          <w:sz w:val="52"/>
          <w:szCs w:val="52"/>
          <w:lang w:eastAsia="zh-CN"/>
        </w:rPr>
        <w:t>名称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AF04A8D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1F10F68"/>
    <w:rsid w:val="630A41BD"/>
    <w:rsid w:val="6C9F04C1"/>
    <w:rsid w:val="6D444DFE"/>
    <w:rsid w:val="6DA26366"/>
    <w:rsid w:val="6F7D2AC7"/>
    <w:rsid w:val="706E5628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2020-08-10T03:40:25Z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