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  <w:t>医疗设备市场调研公示[20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  <w:t>]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28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挂网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513" w:leftChars="1673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2212F"/>
    <w:rsid w:val="0F995C2B"/>
    <w:rsid w:val="1EB55E98"/>
    <w:rsid w:val="211154EA"/>
    <w:rsid w:val="2248143D"/>
    <w:rsid w:val="234678BE"/>
    <w:rsid w:val="24EF45C5"/>
    <w:rsid w:val="2AC567F4"/>
    <w:rsid w:val="37521DDF"/>
    <w:rsid w:val="384B3700"/>
    <w:rsid w:val="38AA13EA"/>
    <w:rsid w:val="40B624B7"/>
    <w:rsid w:val="418C32BD"/>
    <w:rsid w:val="426820C4"/>
    <w:rsid w:val="43DB6B3E"/>
    <w:rsid w:val="46E8474C"/>
    <w:rsid w:val="479915EE"/>
    <w:rsid w:val="4B775ACB"/>
    <w:rsid w:val="4C31077D"/>
    <w:rsid w:val="4E945B21"/>
    <w:rsid w:val="4F8F5342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606B0ED8"/>
    <w:rsid w:val="68CD5EB7"/>
    <w:rsid w:val="69C954B2"/>
    <w:rsid w:val="7944715A"/>
    <w:rsid w:val="7B48671D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资产科肖婷</cp:lastModifiedBy>
  <dcterms:modified xsi:type="dcterms:W3CDTF">2020-11-30T03:24:18Z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