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2挂网         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CB7FBA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2021-02-05T01:04:56Z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