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老年围手术期（择期非心脏手术）健康综合评估系统市场调研公告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42D6"/>
    <w:rsid w:val="024828B8"/>
    <w:rsid w:val="0282212F"/>
    <w:rsid w:val="0F995C2B"/>
    <w:rsid w:val="13EE044D"/>
    <w:rsid w:val="1EB55E98"/>
    <w:rsid w:val="211154EA"/>
    <w:rsid w:val="2248143D"/>
    <w:rsid w:val="234678BE"/>
    <w:rsid w:val="24EF45C5"/>
    <w:rsid w:val="2AC567F4"/>
    <w:rsid w:val="33A23E18"/>
    <w:rsid w:val="36B50D6A"/>
    <w:rsid w:val="36CC6407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1AC67DD"/>
    <w:rsid w:val="6591589D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2021-03-29T00:33:06Z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70DD92D5F4B64173AB28331E098CE337</vt:lpwstr>
  </property>
</Properties>
</file>