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药品物流信息化系统市场调研公告”市场调研文件，决定参加贵单位组织的市场调研。我方授权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42D6"/>
    <w:rsid w:val="024828B8"/>
    <w:rsid w:val="0282212F"/>
    <w:rsid w:val="0F995C2B"/>
    <w:rsid w:val="123172F8"/>
    <w:rsid w:val="13EE044D"/>
    <w:rsid w:val="1EB55E98"/>
    <w:rsid w:val="211154EA"/>
    <w:rsid w:val="2248143D"/>
    <w:rsid w:val="234678BE"/>
    <w:rsid w:val="24EF45C5"/>
    <w:rsid w:val="252D497F"/>
    <w:rsid w:val="2AC567F4"/>
    <w:rsid w:val="33A23E18"/>
    <w:rsid w:val="36B50D6A"/>
    <w:rsid w:val="36CC6407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9BB49E8"/>
    <w:rsid w:val="5C62158B"/>
    <w:rsid w:val="5CCF4001"/>
    <w:rsid w:val="5DE23874"/>
    <w:rsid w:val="606B0ED8"/>
    <w:rsid w:val="61AC67DD"/>
    <w:rsid w:val="6591589D"/>
    <w:rsid w:val="68CD5EB7"/>
    <w:rsid w:val="69C954B2"/>
    <w:rsid w:val="6A3C2FF0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2021-03-29T00:45:48Z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70DD92D5F4B64173AB28331E098CE337</vt:lpwstr>
  </property>
</Properties>
</file>