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70" w:type="dxa"/>
        <w:tblInd w:w="93" w:type="dxa"/>
        <w:shd w:val="clear" w:color="auto" w:fill="auto"/>
        <w:tblLayout w:type="autofit"/>
        <w:tblCellMar>
          <w:top w:w="0" w:type="dxa"/>
          <w:left w:w="108" w:type="dxa"/>
          <w:bottom w:w="0" w:type="dxa"/>
          <w:right w:w="108" w:type="dxa"/>
        </w:tblCellMar>
      </w:tblPr>
      <w:tblGrid>
        <w:gridCol w:w="505"/>
        <w:gridCol w:w="705"/>
        <w:gridCol w:w="855"/>
        <w:gridCol w:w="750"/>
        <w:gridCol w:w="7455"/>
      </w:tblGrid>
      <w:tr>
        <w:tblPrEx>
          <w:shd w:val="clear" w:color="auto" w:fill="auto"/>
          <w:tblCellMar>
            <w:top w:w="0" w:type="dxa"/>
            <w:left w:w="108" w:type="dxa"/>
            <w:bottom w:w="0" w:type="dxa"/>
            <w:right w:w="108" w:type="dxa"/>
          </w:tblCellMar>
        </w:tblPrEx>
        <w:trPr>
          <w:trHeight w:val="1364"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进口或国产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r>
      <w:tr>
        <w:tblPrEx>
          <w:shd w:val="clear" w:color="auto" w:fill="auto"/>
          <w:tblCellMar>
            <w:top w:w="0" w:type="dxa"/>
            <w:left w:w="108" w:type="dxa"/>
            <w:bottom w:w="0" w:type="dxa"/>
            <w:right w:w="108" w:type="dxa"/>
          </w:tblCellMar>
        </w:tblPrEx>
        <w:trPr>
          <w:trHeight w:val="1056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多腔清洗消毒机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1、适用范围：可对手术器械、器皿等物品进行清洗、消毒、超声及干燥处理；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每个腔体宽度与深度相差≤50mm，以便喷淋臂旋转时，不存在清洗死角；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3.传送方式：腔体及装卸载台均为滚轮驱动式，可正向驱动亦可反向驱动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4.水泵由双速电动机驱动，水泵转子可直接安装在电动机的转轴上，不需外加轴承；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5.喷淋臂≥60cm，圆柱形360度出水，喷淋臂末端向外≥45度角喷水，确保清洗架与喷淋臂高度匹配，保证清洗质量；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6.酶液等耗材可通用；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7.工作状态可用不同背景色块辨别；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8.机器工作过程中出现故障或者物品未完成消毒，可将未消毒物品反方向送回污染区；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9.装载端配有红外条码扫描装置可针对清洗架进行独立扫描、归类、入档及清洗程序自动选择；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10.具备追溯接口与读取软件;可实现与信息追溯系统实时信息传输，免费提供与信息追溯系统相关的各配件，保障与信息追溯系统数据共享；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11.每个腔均有全电动垂直式滑门，开门须自下而上；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12.清洗架进水方式为底部进水，用水压密封，无机械损耗；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13.配备HEPAH高效过滤器，空气可在层架和腔体中循环，一部分排出室外，热空气同时进入层架和喷淋臂中；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14.具备集中供液系统，可安装于离机器30m以内的任何位置。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15.具备安全切断性能，门必须完全关闭循环才能开始，如果门在循环运行时打开，所有通往清洗腔的供应被切断，循环停止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16.配置要求（包含但不限于）：四层清洗架3个、二层清洗架2个、清洗篮筐50个、换药碗专用架2个、弯盘专用架2个、推车3台</w:t>
            </w:r>
          </w:p>
        </w:tc>
      </w:tr>
      <w:tr>
        <w:tblPrEx>
          <w:shd w:val="clear" w:color="auto" w:fill="auto"/>
          <w:tblCellMar>
            <w:top w:w="0" w:type="dxa"/>
            <w:left w:w="108" w:type="dxa"/>
            <w:bottom w:w="0" w:type="dxa"/>
            <w:right w:w="108" w:type="dxa"/>
          </w:tblCellMar>
        </w:tblPrEx>
        <w:trPr>
          <w:trHeight w:val="7044"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水处理设备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模块化结构，每套软水系统由砂滤、碳滤、软化再生、保安过滤、储水箱和输送泵等部分构成。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 软化水产能≥5000L/H,数量1套，主要功能为纯水生产机组提供原水；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 软化水产能≥2000L/H,数量1套，主要功能为器材洗消供水；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 两套软化水之间设置应急转换替代措施。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3.软化水水质：软化水输出端硬度≤0.03mmol/L（依据GB1576工业锅炉水质标准要求）。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4.软化水箱容积：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4.1容积≥2000L储水箱1个，304不锈钢或PE材质，底部需设排污口，主要功能为器材洗消所需软化水和RO浓缩水的储备及供给；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 容积≥1000L储水箱1个，304不锈钢或PE材质，底部需设排污口，主要功能为纯水生产储备及供给软化水；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 每个储水箱箱体或连接管路上需设置水质检测开关；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 两个软化水储水箱之间应设应急导通管路。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5.软化水输送泵：两个软化水储水箱输出端均配2个变频水泵（一用一备和高峰用水同时启动）。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二、纯水系统：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1.模块化结构，每套纯水系统由反渗透主机、保安过滤、纯水储水箱和纯水输送泵等部分构成。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 一级反渗透纯水系统：2套，每套产能≥1000L/H（25℃），工艺采用单级反渗透+细菌过滤器；产水供器械洗消和灭菌蒸汽生产用初级纯水；需具备产能升级空间；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 二级反渗透纯水系统：1套，产能≥500L/H（25℃），工艺采用单级反渗透+细菌过滤器；如采用一级反渗透纯水为原水，可配备1套产能≥500L/H的一级反渗透纯水系统；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 每套纯水生产系统均设置RO浓缩水回收输送管路，不得将RO浓缩水回收再用于反渗透产水；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 三套纯水生产系统之间设置应急转换替代措施。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3.纯水水质：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 一级和二级反渗透纯水输出端的电导率分别为≤15us/cm和≤5us/cm（25℃）（依据WS310.3-2016版消毒供应中心管理规范）；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3.2一级和二级反渗透纯水输出端的菌落总数不超过100cfu/ml（依据YY0572-2017版血液肾透析用水标准）。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4.纯水水箱容积：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4.1容积≥1000L储水箱1个，304卫生级不锈钢材质，底部需设排污口，主要功能为器材洗消和二次反渗透生产所需储备及供给一级反渗透纯水；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 容积≥500L储水箱1个，304卫生级不锈钢材质，底部需设排污口，主要功能为洁净灭菌蒸汽生产所需储备及供给二级反渗透纯水；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 每个储水箱箱体或连接管路上需设置水质检测开关；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 两个纯水储水箱之间应设回流管路和应急导通管路。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5.纯水输送泵：两个纯水储水箱输出端均应配套2个变频水泵（一用一备和高峰用水同时启动）。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6.控制系统及功能要求：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6.1 全自动运行；如具备一键式全自动化学消毒系统，需配备内置打印机，消毒完成后自动打印消毒记录，以备检查。（提供详细的工艺设计图及操作说明）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 具备预处理提示功能：智能安全保护措施，密码进入操作界面。有运行温度/电导率显示和记录，具有记录高压泵、电磁阀等部件使用程度的长期数据，以备运行状态分析所用，同时自动保存。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 在线监测原水、纯水水质，具有纯水水质超标报警功能：具有完善的无水、压力、电源保护多种安全自锁功能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反渗透组件要求：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7.1反渗透膜元件单支产水量≥250L/H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7.2反渗透膜装置：反渗透膜在运行时可实现全循环，避免反渗透膜细菌的滋生，减少院感交叉感染的风险；反渗透膜具备自动冲洗。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纯水消毒方式:采用细菌过滤装置，滤膜孔径≤0.2µm， 纯水管路采用一键式臭氧消毒。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三、管路系统：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1.输送水管网：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1.1软化水输送管网：采用304卫生级不锈钢材质，主管道管径≥DN40(1寸半管)，终端分支管道管径≥DN15(4分管)；配套阀门为不锈钢材质；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纯水输送管网：采用304卫生级不锈钢材质，主管道管径≥DN32(1寸2分管)，终端分支管道管径≥DN15(4分管)；配套阀门为不锈钢材质；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纯水回流管网：采用304卫生级不锈钢材质，管道管径≥DN15(4分管)；配套阀门为不锈钢材质；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RO浓缩水回收输送管网：采用304不锈钢材质或工程塑料材质，管道管径≥DN25(1寸管)。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四.配置要求（包含但不限于）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1.容积≥2000L软水储水箱1个；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2.容积≥1000L软水储水箱1个；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3.容积≥1000L纯水储水箱1个；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4.容积≥500L纯水储水箱1个；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5.容积≥2000L软水回收水箱1个；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6.灭菌器软水循环水泵：1用1备；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7.清洗软水循环水泵：1用1备；</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sz w:val="24"/>
                <w:szCs w:val="24"/>
                <w:lang w:val="en-US" w:eastAsia="zh-CN"/>
              </w:rPr>
              <w:t>8.</w:t>
            </w:r>
            <w:r>
              <w:rPr>
                <w:rFonts w:hint="eastAsia" w:ascii="宋体" w:hAnsi="宋体" w:eastAsia="宋体" w:cs="宋体"/>
                <w:i w:val="0"/>
                <w:iCs w:val="0"/>
                <w:color w:val="000000"/>
                <w:kern w:val="0"/>
                <w:sz w:val="22"/>
                <w:szCs w:val="22"/>
                <w:u w:val="none"/>
                <w:lang w:val="en-US" w:eastAsia="zh-CN" w:bidi="ar"/>
              </w:rPr>
              <w:t>双层板防泄漏换热器:双层防泄漏换热器负荷≥350KW，一次侧供回水温度50-65℃，二次侧水温：15-30℃</w:t>
            </w:r>
            <w:bookmarkStart w:id="0" w:name="_GoBack"/>
            <w:bookmarkEnd w:id="0"/>
          </w:p>
        </w:tc>
      </w:tr>
      <w:tr>
        <w:tblPrEx>
          <w:shd w:val="clear" w:color="auto" w:fill="auto"/>
          <w:tblCellMar>
            <w:top w:w="0" w:type="dxa"/>
            <w:left w:w="108" w:type="dxa"/>
            <w:bottom w:w="0" w:type="dxa"/>
            <w:right w:w="108" w:type="dxa"/>
          </w:tblCellMar>
        </w:tblPrEx>
        <w:trPr>
          <w:trHeight w:val="509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医用静音式洁净空压机组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1.用途：产、供稳定的洁净压缩空气，主要用于消毒供应中心压力蒸汽灭菌器、清洗消毒器、低温环氧乙烷灭菌器和清洗消毒工作站等设施的正常运行。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2.单机产气量≥800L/min（配备主机2台，一用一备或用气高峰双机运行）。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3.主机为内置冷干机一体机结构，无外置设备。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4.压力范围：0.4-0.8Mpa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5.排水要求：无需人工进行排除冷凝水。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6.供气质量：洁净度≤0.01um,干燥度≤50mg/Nm³。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7.储气罐：1000L储气罐1个（两台主机共用）。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8.噪音≤70db。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9.须满足功率≤8kw,220V和50Hz、380V两种电源。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配备主机2台，一用一备或用气高峰双机运行</w:t>
            </w:r>
          </w:p>
        </w:tc>
      </w:tr>
      <w:tr>
        <w:tblPrEx>
          <w:shd w:val="clear" w:color="auto" w:fill="auto"/>
          <w:tblCellMar>
            <w:top w:w="0" w:type="dxa"/>
            <w:left w:w="108" w:type="dxa"/>
            <w:bottom w:w="0" w:type="dxa"/>
            <w:right w:w="108" w:type="dxa"/>
          </w:tblCellMar>
        </w:tblPrEx>
        <w:trPr>
          <w:trHeight w:val="821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器械清洗工作站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1.冲洗、洗涤、漂洗、终末漂洗、超声清洗、煮沸消毒槽；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2.主体材质：台面、背板及沥水台，均采用304优质不锈钢。槽体：均采用316L不锈钢，槽体厚度≥2mm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3.消毒时间可控制：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煮沸消毒时间设定范围在0-99min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4.超声清洗槽：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（1）具备自动进水、排水的功能，自动排水时间不超过5min。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（2）具备自动超声清洗的功能，可实现40KHz/80KHz 双频清洗。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（3）超声清洗温度可控制。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（4）在正常水位下，超声波的超声工作频率偏差应不大于标称频率的±2 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5.蒸汽清洗槽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（1）防护罩：易清洁、耐磨损。可有效防止清洗溶液、消毒液、热量的挥发。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（2）蒸汽清洗机：使用中无压力损失，具有安全防护技术，可自动补水，实现连续蒸汽供给。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6.中心电源控制器：要求专业电源板集成化设计的电源控制系统，可同时为不小于12套计时系统供电，有独立的接地保护；拒绝直接使用空气开关等不安全的电源控制系统。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7.包含：医用器械清洗工作站、阳性医用器械清洗工作站、口腔类医用器械清洗工作站各一套。</w:t>
            </w:r>
          </w:p>
        </w:tc>
      </w:tr>
      <w:tr>
        <w:tblPrEx>
          <w:shd w:val="clear" w:color="auto" w:fill="auto"/>
          <w:tblCellMar>
            <w:top w:w="0" w:type="dxa"/>
            <w:left w:w="108" w:type="dxa"/>
            <w:bottom w:w="0" w:type="dxa"/>
            <w:right w:w="108" w:type="dxa"/>
          </w:tblCellMar>
        </w:tblPrEx>
        <w:trPr>
          <w:trHeight w:val="821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内镜清洗工作站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1、槽体台面、干燥台、背板：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1.1、材质要求：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槽体及背板：采用优质PMMA+ABS材料，原材料厚度≥6MM，台面厚度≥9MM。表面光洁、强度高、细菌吸附性差、易修复、有弹性、安全性高。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1.2、背板：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可储物；可安装设备照明光源，使清洗消毒工作不受光线限制。拉近人与设备间的距离，降低劳动强度；可在背板上固定水枪、气枪、灌流器控制面板等附件。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2.水处理器:水处理器内置过滤膜，四筒串联设计。滤芯的密度：≤0.2um，过滤精度为≤0.1um。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3.气体解析系统：消毒液槽揭开槽盖前自动排空槽内挥发的消毒液气体，降低对人员的伤害；通过下水总管或专用排气通道排除槽内挥发的消毒液，防止气体向外扩散，保护医护人员的健康。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4.柜门板、侧挡板、后挡板及饰板：PVC全包覆一次加工成型。柜体无金属外露，防止消毒液侵蚀导致柜门板坍塌、变形、生锈。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5.水、电、气管路系统：水路全部采用环保工程塑料等防腐蚀材料，避免消毒液对管路腐蚀。水路、电路、气路分低、中、高三路安装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置要求（包含但不限于）：主机一套，高背板4个，嵌入式超声槽1个，高背板干燥台1个，高压供水器1个，空压机1个，中心气体处理系统1套，高压气枪2把，高压水枪3把，方槽盖1个，纱布篮2个，手套篮1个，超声波清洗机45L1台，附件篮1个，水处理器1套。</w:t>
            </w:r>
          </w:p>
        </w:tc>
      </w:tr>
      <w:tr>
        <w:tblPrEx>
          <w:shd w:val="clear" w:color="auto" w:fill="auto"/>
          <w:tblCellMar>
            <w:top w:w="0" w:type="dxa"/>
            <w:left w:w="108" w:type="dxa"/>
            <w:bottom w:w="0" w:type="dxa"/>
            <w:right w:w="108" w:type="dxa"/>
          </w:tblCellMar>
        </w:tblPrEx>
        <w:trPr>
          <w:trHeight w:val="509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医用低温真空干燥柜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1.干燥各种器械均不需专用层架，仅需把器械拆卸后放入篮筐内再放入腔体内即可。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2.内腔容积： ≥100L,单仓≥5层，非多仓拼凑。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3.具备两种加热方式（间接加热的热交换板、外壳采用自恒温加热系统），提高干燥效率。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4.可实时监测工作仓内水分残留状况，器械彻底干燥后，自动停机。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5.真空泵采用无油干式真空泵，确保干燥效果，防止器械二次污染。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6.每层样品篮筐下方的蓄热板均采取热水间接加热方式。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7.干燥温度：≤50℃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8.热水加水装置都配备有浮球水位控制，一旦缺水就会报警。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9.每层样品篮筐下方的蓄热板均采取热水间接加热方式，温度传感器设置在热水箱中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10.配置要求（包含但不限于）：主机一台，专用承载架5个</w:t>
            </w:r>
          </w:p>
        </w:tc>
      </w:tr>
      <w:tr>
        <w:tblPrEx>
          <w:shd w:val="clear" w:color="auto" w:fill="auto"/>
          <w:tblCellMar>
            <w:top w:w="0" w:type="dxa"/>
            <w:left w:w="108" w:type="dxa"/>
            <w:bottom w:w="0" w:type="dxa"/>
            <w:right w:w="108" w:type="dxa"/>
          </w:tblCellMar>
        </w:tblPrEx>
        <w:trPr>
          <w:trHeight w:val="587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医用快速风干柜（高温）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1.用于对手术器械、玻璃器皿、麻醉和呼吸管路、湿化瓶、各类常规器械等的干燥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2.有效容积：≥486L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3.柜体材料：内装304不锈钢板,外装冷轧钢喷塑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4.干燥温度：室温 ~90°C连续可调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5.干燥时间：0-9999min连续可调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6.温度波动：≤±1°C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7.吹风速率：≥12M/s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8.温度稳定度：90℃恒温24h,温度稳定度≤2°C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9.加热方式：≥6套电加热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10.送风方式：采用大型不锈钢离心风叶，顶部吸风，侧面出风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11.搁架层数：≥6层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12.单层搁架承重：≥15Kg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13.配置要求（包含但不限于）：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主机1台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样品架 6层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不锈钢接水盘 1个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挂钩挡块 3对</w:t>
            </w:r>
          </w:p>
        </w:tc>
      </w:tr>
      <w:tr>
        <w:tblPrEx>
          <w:shd w:val="clear" w:color="auto" w:fill="auto"/>
          <w:tblCellMar>
            <w:top w:w="0" w:type="dxa"/>
            <w:left w:w="108" w:type="dxa"/>
            <w:bottom w:w="0" w:type="dxa"/>
            <w:right w:w="108" w:type="dxa"/>
          </w:tblCellMar>
        </w:tblPrEx>
        <w:trPr>
          <w:trHeight w:val="626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脉动真空式高压蒸汽灭菌器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1.适用范围：对器械、敷料等进行高温蒸汽灭菌；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2.腔体有效容积≥1450升，单次可装载≥15个高压灭菌筐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3.装载高度：距地≤700mm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4.灭菌时间  ≤50分钟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5.管线架带有脚轮，可随时分体移动出设备外面，真空泵、管路、阀门等置于管线架上，方便安装和维修。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6.开门方式：机械锁定装置或电动平移门，非垂直方式；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7.具备预真空、下排气灭菌程序、快速灭菌程序、重负载灭菌程序、液体灭菌程序、134℃器械敷料灭菌程序、121℃器械灭菌程序、下排气灭菌程序、快速灭菌程序、BD试验程序、舱体测漏程序等灭菌程序。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8.具备双极真空泵，缩短抽真空与排气时间。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9.具备完全双层结构，由内腔，中间保温层，外腔套组成，非环型管状夹套。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10.推车具备对位器，带有升降系统，可自由伸缩。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11.配置要求（包含但不限于）：主机1台，层架1台，推车2台，锅门圈4个。</w:t>
            </w:r>
          </w:p>
        </w:tc>
      </w:tr>
      <w:tr>
        <w:tblPrEx>
          <w:shd w:val="clear" w:color="auto" w:fill="auto"/>
          <w:tblCellMar>
            <w:top w:w="0" w:type="dxa"/>
            <w:left w:w="108" w:type="dxa"/>
            <w:bottom w:w="0" w:type="dxa"/>
            <w:right w:w="108" w:type="dxa"/>
          </w:tblCellMar>
        </w:tblPrEx>
        <w:trPr>
          <w:trHeight w:val="7044"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1.用于耐热耐湿医疗器械、器具的煮沸、消毒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2.高低液位安全控制及故障自动检测报警系统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3.具备自动上油装置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4.内槽容积：≥100L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5.可自动检测液位并补水到设定位置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6.可自动检测液位并补水到设定位置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7.槽体材质：304不锈钢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8.消毒温度：≥93℃热水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9.开门方式：自动升降式开门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10.温度控制：0-100℃可调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11.加热时间：0-60分钟可调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12.排水时间、煮沸消毒时间可根据需求自行调节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13.槽体带有溢水口能避免水位失效导致水溢出。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14工作周期：≤15min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15.配置要求（包含但不限于）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主机       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器械篮筐   6个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篮筐托架   3个</w:t>
            </w:r>
          </w:p>
        </w:tc>
      </w:tr>
      <w:tr>
        <w:tblPrEx>
          <w:shd w:val="clear" w:color="auto" w:fill="auto"/>
          <w:tblCellMar>
            <w:top w:w="0" w:type="dxa"/>
            <w:left w:w="108" w:type="dxa"/>
            <w:bottom w:w="0" w:type="dxa"/>
            <w:right w:w="108" w:type="dxa"/>
          </w:tblCellMar>
        </w:tblPrEx>
        <w:trPr>
          <w:trHeight w:val="235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能量吊塔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1.主材：铝合金，其余为不锈钢、ABS塑料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2.配置：主体×1，五孔插座×6，网络接口×2，气源接口×2，搁板×1，壁挂升降支架×1，配压力气枪：≥2个，配电脑支架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3.适用条件：2800mm＜吊顶高度≤3000mm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4.旋转角度：≥270°旋转。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r>
      <w:tr>
        <w:tblPrEx>
          <w:shd w:val="clear" w:color="auto" w:fill="auto"/>
          <w:tblCellMar>
            <w:top w:w="0" w:type="dxa"/>
            <w:left w:w="108" w:type="dxa"/>
            <w:bottom w:w="0" w:type="dxa"/>
            <w:right w:w="108" w:type="dxa"/>
          </w:tblCellMar>
        </w:tblPrEx>
        <w:trPr>
          <w:trHeight w:val="821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环氧乙烷分解器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1、用于将环氧乙烷灭菌器排出的环氧乙烷废气分解为水蒸气和二氧化碳，达到安全和环保要求。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2、可将99.9%的环氧乙烷气体分解为无害的水蒸气和二氧化碳，提供第三方检测报告。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3、分解环氧乙烷的能力：最大7.7 g/min。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4、可匹配环氧乙烷灭菌器的数量：2台同系列环氧乙烷灭菌器。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5、具备专门的通讯接口，通过数据线与环氧乙烷灭菌器连接进行信号通讯，达到环氧乙烷灭菌器与分解器的同步运行。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6、能显示设备运行的各个具体阶段。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7、具备超温报警功能，当催化燃烧温度超过260℃，自动声光报警，分解器停止运行。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8、具备低压低风量报警功能，当风压过低或风量低于1400L/min，自动声光报警，分解器停止运行。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10、开机预热时间≤40min。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11、停止运行后，分解器风扇自动延时工作至少15分钟，以达到冷却目的。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12、催化床更换期≥3年。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13、具备应急旁路，在分解器发生故障时能自动切换到废气旁路管，使环氧乙烷灭菌器排出的废气经旁路排放，保证环氧乙烷灭菌器的正常运行。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14、配置要求（包含但不限于）主机及安装所需连接管线</w:t>
            </w:r>
          </w:p>
        </w:tc>
      </w:tr>
      <w:tr>
        <w:tblPrEx>
          <w:shd w:val="clear" w:color="auto" w:fill="auto"/>
          <w:tblCellMar>
            <w:top w:w="0" w:type="dxa"/>
            <w:left w:w="108" w:type="dxa"/>
            <w:bottom w:w="0" w:type="dxa"/>
            <w:right w:w="108" w:type="dxa"/>
          </w:tblCellMar>
        </w:tblPrEx>
        <w:trPr>
          <w:trHeight w:val="9388"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医用真空清洗机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1.功能要求：通过纯低温真空方式清洗常规手术器械、腔镜管腔器械、呼吸麻醉管道、骨科器械、牙科手机，各种导管等等；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2.处理量要求：容积≥60L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3.常规器械：≥3个器械篮筐。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4.腔镜器械：≥4套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5.呼吸麻醉管道：≥12根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6.牙科手机：≥200支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7.加热系统：电加热，同时自带智能热交换系统：提供设计管路图及设计原理等证明文件，清洗机配置变温调节供水机构，供给高低两种以上温度水源，智能混水到指定温度，提高工作效率，节约清洗时间。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8.可在无人值守的情况下自动实现整个清洗流程，清洗程序至少包括预洗、酶洗、漂洗、消毒、脱水等步骤，清洗完后有蜂鸣音提示，并自动打印过程结果数据。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9.清洗承载系统具有慢速摇摆功能，以提供相关部件图为准，避免清洗有盲点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10.真空泵为无油干式真空泵，冷却系统采用空气作为媒介冷却真空泵及工作室气体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11.酶液等耗材可通用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12.极限真空度≤5KPa，清洗过程中清洗液温度≤45℃。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13.清洗各种器械均不需专用层架，仅需把器械拆卸后放入篮筐内再放入腔体内即可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14.配置要求（包含但不限于）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主机一台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清洗篮筐≥3个，尺寸：600X250X55MM（±5mm）</w:t>
            </w:r>
          </w:p>
        </w:tc>
      </w:tr>
      <w:tr>
        <w:tblPrEx>
          <w:shd w:val="clear" w:color="auto" w:fill="auto"/>
          <w:tblCellMar>
            <w:top w:w="0" w:type="dxa"/>
            <w:left w:w="108" w:type="dxa"/>
            <w:bottom w:w="0" w:type="dxa"/>
            <w:right w:w="108" w:type="dxa"/>
          </w:tblCellMar>
        </w:tblPrEx>
        <w:trPr>
          <w:trHeight w:val="47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过氧化氢低温灭菌器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1.用于不能采用湿热法灭菌的腔镜、管路及软式内镜等器械的灭菌。内腔可用容积：≥ 135升，非管腔循环单次可装载手术器械≥22千克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2.需提供奥林巴斯、史赛克、卡尔史托斯、达芬奇机器人等主流品牌腔镜厂商的可灭菌兼容论证报告，并具备兼容的灭菌腔镜的品牌及型号可在低温灭菌器厂家官网查询，确保降低腔镜损伤率。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3.可用不同颜色对工作状态进行判断。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4.在注入灭菌剂之前完成不少于2次湿度监测，具有全自动检测腔内湿度并帮助排除，避免灭菌过程监测时出现停机风险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5.灭菌剂杯配有二维码以便设备能自动读取灭菌剂的相关信息，并提示灭菌剂无效、过期、空杯等信息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6、过氧化氢灭菌剂每杯一次加载可使用次数：≥14次灭菌循环。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7、配置要求（包含但不限于）：主机1台，隔栅1个</w:t>
            </w:r>
          </w:p>
        </w:tc>
      </w:tr>
      <w:tr>
        <w:tblPrEx>
          <w:shd w:val="clear" w:color="auto" w:fill="auto"/>
          <w:tblCellMar>
            <w:top w:w="0" w:type="dxa"/>
            <w:left w:w="108" w:type="dxa"/>
            <w:bottom w:w="0" w:type="dxa"/>
            <w:right w:w="108" w:type="dxa"/>
          </w:tblCellMar>
        </w:tblPrEx>
        <w:trPr>
          <w:trHeight w:val="7044"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全自动清洗消毒机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1.容积≥520L，最大装载量≥18个标准器械托盘（480mm*250mm*50mm±10mm）。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2.内置程序≥9套，自定义程序≥20套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3.设备带有追溯网络化接口，能在设备前后端配置扫描枪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4.管路系统：具有快速预热水箱。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清洗消毒效果：具有中国疾病预防控制中心针对金黄色葡萄球菌、大肠杆菌、白色念珠菌清洗消毒的检测报告(提供报告复印件)和中国疾病预防控制中心针对手术器械、麻醉呼吸管路、湿化瓶、玻璃器皿清洗效果消毒的试验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6.运行时间：最长清洗程序的全过程运行时间≤35分钟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7.喷射臂要求：可360°喷射，可保证每个角落都能进行清洗，喷射臂末端可拆卸，便于对喷射孔进行清洗和去除杂质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8.设备自带清洗效果检测装置和检测卡。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9.湿化瓶清洗架装置量≥160个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10.麻醉呼吸管道清洗架一次性清洗量：≥30个麻醉呼吸管道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11.麻醉呼吸管道清洗架可清洗管道直径≥15mm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12.配置要求（包含但不限于）四层清洗架1个、搬运车2辆，器械篮筐10个，湿化瓶清洗架1套，麻醉呼吸管路清洗架1套</w:t>
            </w:r>
          </w:p>
        </w:tc>
      </w:tr>
      <w:tr>
        <w:tblPrEx>
          <w:shd w:val="clear" w:color="auto" w:fill="auto"/>
          <w:tblCellMar>
            <w:top w:w="0" w:type="dxa"/>
            <w:left w:w="108" w:type="dxa"/>
            <w:bottom w:w="0" w:type="dxa"/>
            <w:right w:w="108" w:type="dxa"/>
          </w:tblCellMar>
        </w:tblPrEx>
        <w:trPr>
          <w:trHeight w:val="47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牙科手机全自动清洗消毒器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1.容积≥50L。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2.最大一次性处理量≥32把牙科手机。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3.用于对牙科手机的清洗、注油、消毒和干燥处理。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4.门压紧方式： 主动压紧密封，密封可靠。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5.对接口：具备高/低速专用牙科手机对接口。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6.使用寿命：≥10年/15000次循环。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7.运行时间：≤60min。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8.内置：≥4种程序。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9.加热方式：电加热，总功率≤5KW。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10.耗水量≤5L/步，总计耗水≤25L。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11.消毒功能：具备消毒功能，并在打印曲线记录有A0值。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12.具备独立热风干燥系统</w:t>
            </w:r>
          </w:p>
        </w:tc>
      </w:tr>
      <w:tr>
        <w:tblPrEx>
          <w:shd w:val="clear" w:color="auto" w:fill="auto"/>
          <w:tblCellMar>
            <w:top w:w="0" w:type="dxa"/>
            <w:left w:w="108" w:type="dxa"/>
            <w:bottom w:w="0" w:type="dxa"/>
            <w:right w:w="108" w:type="dxa"/>
          </w:tblCellMar>
        </w:tblPrEx>
        <w:trPr>
          <w:trHeight w:val="2747"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复用超声刀清洗机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1.具备环形喷淋清洗、超声波清洗、拋动清洗功能,可更有效清除器械表面与腔內焦痂及其它污渍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2.设备自备浸泡槽功能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3.内槽尺寸：≥645x385x588mm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4.清洗容量：≥140L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5.最大清洗量：≥4把/周期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6.加热方式：电加热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7.配置要求（包含但不限于）：主机1台、清洗架1个（可装载4把器械）、扫描枪1把</w:t>
            </w:r>
          </w:p>
        </w:tc>
      </w:tr>
      <w:tr>
        <w:tblPrEx>
          <w:shd w:val="clear" w:color="auto" w:fill="auto"/>
          <w:tblCellMar>
            <w:top w:w="0" w:type="dxa"/>
            <w:left w:w="108" w:type="dxa"/>
            <w:bottom w:w="0" w:type="dxa"/>
            <w:right w:w="108" w:type="dxa"/>
          </w:tblCellMar>
        </w:tblPrEx>
        <w:trPr>
          <w:trHeight w:val="315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纯蒸汽发生器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1、用于给脉动真空灭菌器提供洁净的蒸汽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2、蒸汽产量：≥1000kg/h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3、工业蒸汽供给量1000-1200kg/h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4、蒸馏塔结构：采用稳定的管壳式换热器结构，管程采用优质316L不锈钢材质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5、控制工艺：可通过变频器调节注水泵转速，精确控制原料水进水量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6、具备耐高温气动阀门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7、需配备分汽缸，空气压缩机和蒸汽稳压系统</w:t>
            </w:r>
          </w:p>
        </w:tc>
      </w:tr>
    </w:tbl>
    <w:p/>
    <w:sectPr>
      <w:footerReference r:id="rId3" w:type="default"/>
      <w:pgSz w:w="11906" w:h="16838"/>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21CE4"/>
    <w:multiLevelType w:val="singleLevel"/>
    <w:tmpl w:val="DBD21CE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269D"/>
    <w:rsid w:val="3B82269D"/>
    <w:rsid w:val="3E30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2021-04-20T01:22:00Z</dcterms:created>
  <dc:creator>医学装备科-肖婷</dc:creator>
  <cp:lastModifiedBy>医学装备科-肖婷</cp:lastModifiedBy>
  <dcterms:modified xsi:type="dcterms:W3CDTF">2021-04-20T03:32:29Z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191471A4BE4C42D0AFEB2691F4BC0B88</vt:lpwstr>
  </property>
</Properties>
</file>