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78" w:rsidRPr="00223178" w:rsidRDefault="00223178" w:rsidP="00223178">
      <w:pPr>
        <w:spacing w:line="360" w:lineRule="auto"/>
        <w:ind w:firstLineChars="200" w:firstLine="482"/>
        <w:jc w:val="center"/>
        <w:rPr>
          <w:rFonts w:ascii="微软雅黑" w:hAnsi="微软雅黑" w:hint="eastAsia"/>
          <w:b/>
          <w:sz w:val="24"/>
          <w:szCs w:val="24"/>
        </w:rPr>
      </w:pPr>
      <w:r w:rsidRPr="00223178">
        <w:rPr>
          <w:rFonts w:ascii="微软雅黑" w:hAnsi="微软雅黑" w:hint="eastAsia"/>
          <w:b/>
          <w:sz w:val="24"/>
          <w:szCs w:val="24"/>
        </w:rPr>
        <w:t>超融合</w:t>
      </w:r>
      <w:r>
        <w:rPr>
          <w:rFonts w:ascii="微软雅黑" w:hAnsi="微软雅黑" w:hint="eastAsia"/>
          <w:b/>
          <w:sz w:val="24"/>
          <w:szCs w:val="24"/>
        </w:rPr>
        <w:t>平台</w:t>
      </w:r>
      <w:r w:rsidRPr="00223178">
        <w:rPr>
          <w:rFonts w:ascii="微软雅黑" w:hAnsi="微软雅黑" w:hint="eastAsia"/>
          <w:b/>
          <w:sz w:val="24"/>
          <w:szCs w:val="24"/>
        </w:rPr>
        <w:t>软件项目参数</w:t>
      </w:r>
    </w:p>
    <w:p w:rsidR="00223178" w:rsidRPr="00223178" w:rsidRDefault="00223178" w:rsidP="00223178">
      <w:pPr>
        <w:pStyle w:val="a5"/>
        <w:numPr>
          <w:ilvl w:val="0"/>
          <w:numId w:val="1"/>
        </w:numPr>
        <w:spacing w:line="360" w:lineRule="auto"/>
        <w:ind w:firstLineChars="0"/>
        <w:rPr>
          <w:rFonts w:ascii="微软雅黑" w:hAnsi="微软雅黑" w:hint="eastAsia"/>
          <w:sz w:val="24"/>
          <w:szCs w:val="24"/>
        </w:rPr>
      </w:pPr>
      <w:r w:rsidRPr="00223178">
        <w:rPr>
          <w:rFonts w:ascii="微软雅黑" w:hAnsi="微软雅黑" w:hint="eastAsia"/>
          <w:sz w:val="24"/>
          <w:szCs w:val="24"/>
        </w:rPr>
        <w:t>项目背景</w:t>
      </w:r>
    </w:p>
    <w:p w:rsidR="00223178" w:rsidRPr="00223178" w:rsidRDefault="00223178" w:rsidP="00223178">
      <w:pPr>
        <w:spacing w:line="360" w:lineRule="auto"/>
        <w:ind w:firstLineChars="200" w:firstLine="480"/>
        <w:rPr>
          <w:rFonts w:ascii="微软雅黑" w:hAnsi="微软雅黑"/>
          <w:sz w:val="24"/>
          <w:szCs w:val="24"/>
        </w:rPr>
      </w:pPr>
      <w:r w:rsidRPr="00223178">
        <w:rPr>
          <w:rFonts w:ascii="微软雅黑" w:hAnsi="微软雅黑" w:hint="eastAsia"/>
          <w:sz w:val="24"/>
          <w:szCs w:val="24"/>
        </w:rPr>
        <w:t>医院是一个信息和技术密集型的行业，其计算机网络是一个完善的办公网络系统，作为一个现代化的医疗机构网络</w:t>
      </w:r>
      <w:r w:rsidRPr="00223178">
        <w:rPr>
          <w:rFonts w:ascii="微软雅黑" w:hAnsi="微软雅黑" w:hint="eastAsia"/>
          <w:sz w:val="24"/>
          <w:szCs w:val="24"/>
        </w:rPr>
        <w:t>,</w:t>
      </w:r>
      <w:r w:rsidRPr="00223178">
        <w:rPr>
          <w:rFonts w:ascii="微软雅黑" w:hAnsi="微软雅黑" w:hint="eastAsia"/>
          <w:sz w:val="24"/>
          <w:szCs w:val="24"/>
        </w:rPr>
        <w:t>除了要满足高效的内部自动化办公需求以外</w:t>
      </w:r>
      <w:r w:rsidRPr="00223178">
        <w:rPr>
          <w:rFonts w:ascii="微软雅黑" w:hAnsi="微软雅黑" w:hint="eastAsia"/>
          <w:sz w:val="24"/>
          <w:szCs w:val="24"/>
        </w:rPr>
        <w:t>,</w:t>
      </w:r>
      <w:r w:rsidRPr="00223178">
        <w:rPr>
          <w:rFonts w:ascii="微软雅黑" w:hAnsi="微软雅黑" w:hint="eastAsia"/>
          <w:sz w:val="24"/>
          <w:szCs w:val="24"/>
        </w:rPr>
        <w:t>还应对外界的通讯保证畅通。结合医院复杂的</w:t>
      </w:r>
      <w:r w:rsidRPr="00223178">
        <w:rPr>
          <w:rFonts w:ascii="微软雅黑" w:hAnsi="微软雅黑" w:hint="eastAsia"/>
          <w:sz w:val="24"/>
          <w:szCs w:val="24"/>
        </w:rPr>
        <w:t>HIS</w:t>
      </w:r>
      <w:r w:rsidRPr="00223178">
        <w:rPr>
          <w:rFonts w:ascii="微软雅黑" w:hAnsi="微软雅黑" w:hint="eastAsia"/>
          <w:sz w:val="24"/>
          <w:szCs w:val="24"/>
        </w:rPr>
        <w:t>、</w:t>
      </w:r>
      <w:r w:rsidRPr="00223178">
        <w:rPr>
          <w:rFonts w:ascii="微软雅黑" w:hAnsi="微软雅黑" w:hint="eastAsia"/>
          <w:sz w:val="24"/>
          <w:szCs w:val="24"/>
        </w:rPr>
        <w:t>RIS</w:t>
      </w:r>
      <w:r w:rsidRPr="00223178">
        <w:rPr>
          <w:rFonts w:ascii="微软雅黑" w:hAnsi="微软雅黑" w:hint="eastAsia"/>
          <w:sz w:val="24"/>
          <w:szCs w:val="24"/>
        </w:rPr>
        <w:t>、</w:t>
      </w:r>
      <w:r w:rsidRPr="00223178">
        <w:rPr>
          <w:rFonts w:ascii="微软雅黑" w:hAnsi="微软雅黑" w:hint="eastAsia"/>
          <w:sz w:val="24"/>
          <w:szCs w:val="24"/>
        </w:rPr>
        <w:t>PACS</w:t>
      </w:r>
      <w:r w:rsidRPr="00223178">
        <w:rPr>
          <w:rFonts w:ascii="微软雅黑" w:hAnsi="微软雅黑" w:hint="eastAsia"/>
          <w:sz w:val="24"/>
          <w:szCs w:val="24"/>
        </w:rPr>
        <w:t>等应用系统，要求网络必须能够满足数据、语音、图像等综合业务的传输要求，所以在这样的网络上应运用多种高性能设备和先进技术来保证系统的正常运作和稳定的效率。</w:t>
      </w:r>
    </w:p>
    <w:p w:rsidR="00223178" w:rsidRDefault="00223178" w:rsidP="00223178">
      <w:pPr>
        <w:spacing w:line="360" w:lineRule="auto"/>
        <w:ind w:firstLineChars="200" w:firstLine="480"/>
        <w:rPr>
          <w:rFonts w:ascii="微软雅黑" w:hAnsi="微软雅黑" w:hint="eastAsia"/>
          <w:sz w:val="24"/>
          <w:szCs w:val="24"/>
        </w:rPr>
      </w:pPr>
      <w:r>
        <w:rPr>
          <w:rFonts w:ascii="微软雅黑" w:hAnsi="微软雅黑" w:hint="eastAsia"/>
          <w:sz w:val="24"/>
          <w:szCs w:val="24"/>
        </w:rPr>
        <w:t>在医院的信息化建设过程中，随着医院业务规模的不断扩大，各类业务系统不断增多，对医院信息化建设架构提出了更高的要求，传统的服务器</w:t>
      </w:r>
      <w:r>
        <w:rPr>
          <w:rFonts w:ascii="微软雅黑" w:hAnsi="微软雅黑" w:hint="eastAsia"/>
          <w:sz w:val="24"/>
          <w:szCs w:val="24"/>
        </w:rPr>
        <w:t>+</w:t>
      </w:r>
      <w:r>
        <w:rPr>
          <w:rFonts w:ascii="微软雅黑" w:hAnsi="微软雅黑" w:hint="eastAsia"/>
          <w:sz w:val="24"/>
          <w:szCs w:val="24"/>
        </w:rPr>
        <w:t>存储的数据中心架构已经不足以应对医院目前的业务强度和未来发展，因此规划建设高性能、高资源利用率、可弹性扩展的云数据中心架构势在必行。数据中心建设应充分考虑计算资源、存储资源、数据通讯、业务高可用、数据备份、双活等因素，同时应该兼顾运维管理的便捷性、资源的拓展性等情况，超融合架构的数据中心对资源进行池化，可以实现灵活调用，通过集群的方式提升了系统的业务冗余和数据稳定性，并实现计算、存储、网络资源的统一管理。</w:t>
      </w:r>
    </w:p>
    <w:p w:rsidR="00223178" w:rsidRPr="00223178" w:rsidRDefault="00223178" w:rsidP="00223178">
      <w:pPr>
        <w:pStyle w:val="a5"/>
        <w:numPr>
          <w:ilvl w:val="0"/>
          <w:numId w:val="1"/>
        </w:numPr>
        <w:spacing w:line="360" w:lineRule="auto"/>
        <w:ind w:firstLineChars="0"/>
        <w:rPr>
          <w:rFonts w:ascii="微软雅黑" w:hAnsi="微软雅黑" w:hint="eastAsia"/>
          <w:sz w:val="24"/>
          <w:szCs w:val="24"/>
        </w:rPr>
      </w:pPr>
      <w:r w:rsidRPr="00223178">
        <w:rPr>
          <w:rFonts w:ascii="微软雅黑" w:hAnsi="微软雅黑" w:hint="eastAsia"/>
          <w:sz w:val="24"/>
          <w:szCs w:val="24"/>
        </w:rPr>
        <w:t>项目参数</w:t>
      </w:r>
    </w:p>
    <w:tbl>
      <w:tblPr>
        <w:tblW w:w="7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564"/>
      </w:tblGrid>
      <w:tr w:rsidR="00223178" w:rsidRPr="00792D53" w:rsidTr="00223178">
        <w:trPr>
          <w:jc w:val="center"/>
        </w:trPr>
        <w:tc>
          <w:tcPr>
            <w:tcW w:w="851" w:type="dxa"/>
            <w:vAlign w:val="center"/>
          </w:tcPr>
          <w:p w:rsidR="00223178" w:rsidRPr="00792D53" w:rsidRDefault="00223178" w:rsidP="00EB0B07">
            <w:pPr>
              <w:widowControl/>
              <w:spacing w:line="360" w:lineRule="auto"/>
              <w:jc w:val="center"/>
              <w:rPr>
                <w:rFonts w:ascii="宋体" w:hAnsi="宋体" w:cs="宋体"/>
                <w:szCs w:val="21"/>
                <w:lang/>
              </w:rPr>
            </w:pPr>
            <w:r w:rsidRPr="00792D53">
              <w:rPr>
                <w:rFonts w:ascii="宋体" w:hAnsi="宋体" w:cs="宋体" w:hint="eastAsia"/>
                <w:szCs w:val="21"/>
                <w:lang/>
              </w:rPr>
              <w:t>品类</w:t>
            </w:r>
          </w:p>
        </w:tc>
        <w:tc>
          <w:tcPr>
            <w:tcW w:w="6564" w:type="dxa"/>
            <w:vAlign w:val="center"/>
          </w:tcPr>
          <w:p w:rsidR="00223178" w:rsidRPr="00792D53" w:rsidRDefault="00223178" w:rsidP="00EB0B07">
            <w:pPr>
              <w:widowControl/>
              <w:spacing w:line="360" w:lineRule="auto"/>
              <w:jc w:val="center"/>
              <w:rPr>
                <w:rFonts w:ascii="宋体" w:hAnsi="宋体" w:cs="宋体"/>
                <w:szCs w:val="21"/>
                <w:lang/>
              </w:rPr>
            </w:pPr>
            <w:r w:rsidRPr="00792D53">
              <w:rPr>
                <w:rFonts w:ascii="宋体" w:hAnsi="宋体" w:cs="宋体" w:hint="eastAsia"/>
                <w:szCs w:val="21"/>
              </w:rPr>
              <w:t>产品</w:t>
            </w:r>
            <w:r w:rsidRPr="00792D53">
              <w:rPr>
                <w:rFonts w:ascii="宋体" w:hAnsi="宋体" w:cs="宋体" w:hint="eastAsia"/>
                <w:szCs w:val="21"/>
                <w:lang/>
              </w:rPr>
              <w:t>要求</w:t>
            </w:r>
          </w:p>
        </w:tc>
      </w:tr>
      <w:tr w:rsidR="00223178" w:rsidRPr="00792D53" w:rsidTr="00223178">
        <w:trPr>
          <w:trHeight w:val="568"/>
          <w:jc w:val="center"/>
        </w:trPr>
        <w:tc>
          <w:tcPr>
            <w:tcW w:w="7415" w:type="dxa"/>
            <w:gridSpan w:val="2"/>
            <w:vAlign w:val="center"/>
          </w:tcPr>
          <w:p w:rsidR="00223178" w:rsidRPr="00792D53" w:rsidRDefault="00223178" w:rsidP="00EB0B07">
            <w:pPr>
              <w:widowControl/>
              <w:spacing w:line="276" w:lineRule="auto"/>
              <w:jc w:val="center"/>
              <w:rPr>
                <w:rFonts w:ascii="宋体" w:hAnsi="宋体"/>
                <w:szCs w:val="21"/>
              </w:rPr>
            </w:pPr>
            <w:r w:rsidRPr="00792D53">
              <w:rPr>
                <w:rFonts w:ascii="宋体" w:hAnsi="宋体" w:hint="eastAsia"/>
                <w:szCs w:val="21"/>
              </w:rPr>
              <w:t>超融合平台</w:t>
            </w:r>
          </w:p>
        </w:tc>
      </w:tr>
      <w:tr w:rsidR="00223178" w:rsidRPr="00792D53" w:rsidTr="00223178">
        <w:trPr>
          <w:jc w:val="center"/>
        </w:trPr>
        <w:tc>
          <w:tcPr>
            <w:tcW w:w="851" w:type="dxa"/>
            <w:vAlign w:val="center"/>
          </w:tcPr>
          <w:p w:rsidR="00223178" w:rsidRPr="00792D53" w:rsidRDefault="00223178" w:rsidP="00EB0B07">
            <w:pPr>
              <w:widowControl/>
              <w:spacing w:line="276" w:lineRule="auto"/>
              <w:jc w:val="left"/>
              <w:rPr>
                <w:rFonts w:ascii="宋体" w:hAnsi="宋体" w:cs="宋体"/>
                <w:kern w:val="0"/>
                <w:szCs w:val="21"/>
              </w:rPr>
            </w:pPr>
            <w:r w:rsidRPr="00792D53">
              <w:rPr>
                <w:rFonts w:ascii="宋体" w:hAnsi="宋体" w:hint="eastAsia"/>
                <w:szCs w:val="21"/>
              </w:rPr>
              <w:t>计算虚拟化软件</w:t>
            </w:r>
          </w:p>
        </w:tc>
        <w:tc>
          <w:tcPr>
            <w:tcW w:w="6564" w:type="dxa"/>
            <w:vAlign w:val="center"/>
          </w:tcPr>
          <w:p w:rsidR="00223178" w:rsidRPr="00792D53" w:rsidRDefault="00223178" w:rsidP="00EB0B07">
            <w:pPr>
              <w:widowControl/>
              <w:spacing w:line="360" w:lineRule="auto"/>
              <w:rPr>
                <w:rFonts w:ascii="宋体" w:hAnsi="宋体" w:cs="宋体"/>
                <w:kern w:val="0"/>
                <w:szCs w:val="21"/>
              </w:rPr>
            </w:pPr>
            <w:r w:rsidRPr="00792D53">
              <w:rPr>
                <w:rFonts w:ascii="宋体" w:hAnsi="宋体" w:cs="宋体" w:hint="eastAsia"/>
                <w:kern w:val="0"/>
                <w:szCs w:val="21"/>
              </w:rPr>
              <w:t>1、本次配置物理C</w:t>
            </w:r>
            <w:r w:rsidRPr="00792D53">
              <w:rPr>
                <w:rFonts w:ascii="宋体" w:hAnsi="宋体" w:cs="宋体"/>
                <w:kern w:val="0"/>
                <w:szCs w:val="21"/>
              </w:rPr>
              <w:t>PU</w:t>
            </w:r>
            <w:r w:rsidRPr="00792D53">
              <w:rPr>
                <w:rFonts w:ascii="宋体" w:hAnsi="宋体" w:cs="宋体" w:hint="eastAsia"/>
                <w:kern w:val="0"/>
                <w:szCs w:val="21"/>
              </w:rPr>
              <w:t>计算虚拟化授权许可</w:t>
            </w:r>
            <w:r w:rsidRPr="00792D53">
              <w:rPr>
                <w:rFonts w:ascii="宋体" w:hAnsi="宋体" w:cs="宋体"/>
                <w:kern w:val="0"/>
                <w:szCs w:val="21"/>
              </w:rPr>
              <w:t>≥</w:t>
            </w:r>
            <w:r w:rsidRPr="00792D53">
              <w:rPr>
                <w:rFonts w:ascii="宋体" w:hAnsi="宋体" w:cs="宋体" w:hint="eastAsia"/>
                <w:kern w:val="0"/>
                <w:szCs w:val="21"/>
              </w:rPr>
              <w:t>12</w:t>
            </w:r>
            <w:r w:rsidRPr="00792D53">
              <w:rPr>
                <w:rFonts w:ascii="宋体" w:hAnsi="宋体" w:cs="宋体"/>
                <w:kern w:val="0"/>
                <w:szCs w:val="21"/>
              </w:rPr>
              <w:t>C</w:t>
            </w:r>
            <w:r w:rsidRPr="00792D53">
              <w:rPr>
                <w:rFonts w:ascii="宋体" w:hAnsi="宋体" w:cs="宋体" w:hint="eastAsia"/>
                <w:kern w:val="0"/>
                <w:szCs w:val="21"/>
              </w:rPr>
              <w:t>，将物理资源组成虚拟化资源池，最大程度的利用资源；</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hint="eastAsia"/>
                <w:kern w:val="0"/>
                <w:szCs w:val="21"/>
              </w:rPr>
              <w:t>2、计算虚拟化软件采用分布式管理架构，管理平台不依赖于某一个虚拟机或物理机部署，采用分布式架构保障平台可靠性；</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hint="eastAsia"/>
                <w:kern w:val="0"/>
                <w:szCs w:val="21"/>
              </w:rPr>
              <w:t>3、计算虚拟化支持虚拟机的</w:t>
            </w:r>
            <w:r w:rsidRPr="00792D53">
              <w:rPr>
                <w:rFonts w:ascii="宋体" w:hAnsi="宋体" w:cs="宋体"/>
                <w:kern w:val="0"/>
                <w:szCs w:val="21"/>
              </w:rPr>
              <w:t>HA功能。当物理服务器发生故障时，该物理服务器上的所有虚拟机，可以在集群之内的其它物理服务器上重新启动，保障业务连续性</w:t>
            </w:r>
            <w:r w:rsidRPr="00792D53">
              <w:rPr>
                <w:rFonts w:ascii="宋体" w:hAnsi="宋体" w:cs="宋体" w:hint="eastAsia"/>
                <w:kern w:val="0"/>
                <w:szCs w:val="21"/>
              </w:rPr>
              <w:t>；</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kern w:val="0"/>
                <w:szCs w:val="21"/>
              </w:rPr>
              <w:t>4</w:t>
            </w:r>
            <w:r w:rsidRPr="00792D53">
              <w:rPr>
                <w:rFonts w:ascii="宋体" w:hAnsi="宋体" w:cs="宋体" w:hint="eastAsia"/>
                <w:kern w:val="0"/>
                <w:szCs w:val="21"/>
              </w:rPr>
              <w:t>、计算虚拟化软件能够识别假死主机并标签化为亚健康主机，通过邮件或短信告警提醒用户进行处理，并限制重要业务在亚健康主机上运</w:t>
            </w:r>
            <w:r w:rsidRPr="00792D53">
              <w:rPr>
                <w:rFonts w:ascii="宋体" w:hAnsi="宋体" w:cs="宋体" w:hint="eastAsia"/>
                <w:kern w:val="0"/>
                <w:szCs w:val="21"/>
              </w:rPr>
              <w:lastRenderedPageBreak/>
              <w:t>行，避免主机假死导致系列问题发生；</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kern w:val="0"/>
                <w:szCs w:val="21"/>
              </w:rPr>
              <w:t>5</w:t>
            </w:r>
            <w:r w:rsidRPr="00792D53">
              <w:rPr>
                <w:rFonts w:ascii="宋体" w:hAnsi="宋体" w:cs="宋体" w:hint="eastAsia"/>
                <w:kern w:val="0"/>
                <w:szCs w:val="21"/>
              </w:rPr>
              <w:t>、计算虚拟化支持数据重建优先级调整，在故障数据重新恢复时，可由用户指定优先重建的虚拟机，保证重要的业务优先恢复数据的安全性，可以对数据重建速度进行智能限速，避免数据重建过程中IO性能占用导致对业务的性能造成影响；</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kern w:val="0"/>
                <w:szCs w:val="21"/>
              </w:rPr>
              <w:t>6</w:t>
            </w:r>
            <w:r w:rsidRPr="00792D53">
              <w:rPr>
                <w:rFonts w:ascii="宋体" w:hAnsi="宋体" w:cs="宋体" w:hint="eastAsia"/>
                <w:kern w:val="0"/>
                <w:szCs w:val="21"/>
              </w:rPr>
              <w:t>、具备集群资源环境一键检测功能，能够对硬件健康、平台底层的虚拟化的运行状态和配置，进行多个维度进行检查，提供快速定位问题功能，确保系统最佳状态；</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kern w:val="0"/>
                <w:szCs w:val="21"/>
              </w:rPr>
              <w:t>7</w:t>
            </w:r>
            <w:r w:rsidRPr="00792D53">
              <w:rPr>
                <w:rFonts w:ascii="宋体" w:hAnsi="宋体" w:cs="宋体" w:hint="eastAsia"/>
                <w:kern w:val="0"/>
                <w:szCs w:val="21"/>
              </w:rPr>
              <w:t>、计算</w:t>
            </w:r>
            <w:r w:rsidRPr="00792D53">
              <w:rPr>
                <w:rFonts w:ascii="宋体" w:hAnsi="宋体" w:cs="宋体"/>
                <w:kern w:val="0"/>
                <w:szCs w:val="21"/>
              </w:rPr>
              <w:t>虚拟化的管理平台</w:t>
            </w:r>
            <w:r w:rsidRPr="00792D53">
              <w:rPr>
                <w:rFonts w:ascii="宋体" w:hAnsi="宋体" w:cs="宋体" w:hint="eastAsia"/>
                <w:kern w:val="0"/>
                <w:szCs w:val="21"/>
              </w:rPr>
              <w:t>，</w:t>
            </w:r>
            <w:r w:rsidRPr="00792D53">
              <w:rPr>
                <w:rFonts w:ascii="宋体" w:hAnsi="宋体" w:cs="宋体"/>
                <w:kern w:val="0"/>
                <w:szCs w:val="21"/>
              </w:rPr>
              <w:t>可以支持扩展同一品牌的存储虚拟化、网络功能虚拟化、虚拟应用防火墙、虚拟应用交付、SSL VPN软件、数据库审计软件等功能组件的，并支持统一管理，保障平台</w:t>
            </w:r>
            <w:r w:rsidRPr="00792D53">
              <w:rPr>
                <w:rFonts w:ascii="宋体" w:hAnsi="宋体" w:cs="宋体" w:hint="eastAsia"/>
                <w:kern w:val="0"/>
                <w:szCs w:val="21"/>
              </w:rPr>
              <w:t>的</w:t>
            </w:r>
            <w:r w:rsidRPr="00792D53">
              <w:rPr>
                <w:rFonts w:ascii="宋体" w:hAnsi="宋体" w:cs="宋体"/>
                <w:kern w:val="0"/>
                <w:szCs w:val="21"/>
              </w:rPr>
              <w:t>扩展性和兼容性</w:t>
            </w:r>
            <w:r w:rsidRPr="00792D53">
              <w:rPr>
                <w:rFonts w:ascii="宋体" w:hAnsi="宋体" w:cs="宋体" w:hint="eastAsia"/>
                <w:kern w:val="0"/>
                <w:szCs w:val="21"/>
              </w:rPr>
              <w:t>；</w:t>
            </w:r>
          </w:p>
          <w:p w:rsidR="00223178" w:rsidRPr="00792D53" w:rsidRDefault="00223178" w:rsidP="00EB0B07">
            <w:pPr>
              <w:widowControl/>
              <w:spacing w:line="360" w:lineRule="auto"/>
              <w:rPr>
                <w:rFonts w:ascii="宋体" w:hAnsi="宋体"/>
                <w:szCs w:val="21"/>
              </w:rPr>
            </w:pPr>
            <w:r w:rsidRPr="00792D53">
              <w:rPr>
                <w:rFonts w:ascii="宋体" w:hAnsi="宋体" w:cs="宋体"/>
                <w:kern w:val="0"/>
                <w:szCs w:val="21"/>
              </w:rPr>
              <w:t>8</w:t>
            </w:r>
            <w:r w:rsidRPr="00792D53">
              <w:rPr>
                <w:rFonts w:ascii="宋体" w:hAnsi="宋体" w:cs="宋体" w:hint="eastAsia"/>
                <w:kern w:val="0"/>
                <w:szCs w:val="21"/>
              </w:rPr>
              <w:t>、计算虚拟化能够支持虚拟机卡死及蓝屏的检测并实现自动重启，无需人工干预。</w:t>
            </w:r>
          </w:p>
        </w:tc>
      </w:tr>
      <w:tr w:rsidR="00223178" w:rsidRPr="00792D53" w:rsidTr="00223178">
        <w:trPr>
          <w:jc w:val="center"/>
        </w:trPr>
        <w:tc>
          <w:tcPr>
            <w:tcW w:w="851" w:type="dxa"/>
            <w:vAlign w:val="center"/>
          </w:tcPr>
          <w:p w:rsidR="00223178" w:rsidRPr="00792D53" w:rsidRDefault="00223178" w:rsidP="00EB0B07">
            <w:pPr>
              <w:widowControl/>
              <w:spacing w:line="276" w:lineRule="auto"/>
              <w:jc w:val="left"/>
              <w:rPr>
                <w:rFonts w:ascii="宋体" w:hAnsi="宋体" w:cs="宋体"/>
                <w:kern w:val="0"/>
                <w:szCs w:val="21"/>
              </w:rPr>
            </w:pPr>
            <w:r w:rsidRPr="00792D53">
              <w:rPr>
                <w:rFonts w:ascii="宋体" w:hAnsi="宋体" w:hint="eastAsia"/>
                <w:szCs w:val="21"/>
              </w:rPr>
              <w:lastRenderedPageBreak/>
              <w:t>网络虚拟化软件</w:t>
            </w:r>
          </w:p>
        </w:tc>
        <w:tc>
          <w:tcPr>
            <w:tcW w:w="6564" w:type="dxa"/>
            <w:vAlign w:val="center"/>
          </w:tcPr>
          <w:p w:rsidR="00223178" w:rsidRPr="00792D53" w:rsidRDefault="00223178" w:rsidP="00EB0B07">
            <w:pPr>
              <w:widowControl/>
              <w:spacing w:line="360" w:lineRule="auto"/>
              <w:rPr>
                <w:rFonts w:ascii="宋体" w:hAnsi="宋体" w:cs="宋体"/>
                <w:kern w:val="0"/>
                <w:szCs w:val="21"/>
              </w:rPr>
            </w:pPr>
            <w:r w:rsidRPr="00792D53">
              <w:rPr>
                <w:rFonts w:ascii="宋体" w:hAnsi="宋体" w:cs="宋体" w:hint="eastAsia"/>
                <w:kern w:val="0"/>
                <w:szCs w:val="21"/>
              </w:rPr>
              <w:t>1、本次配置网络虚拟化授权许可</w:t>
            </w:r>
            <w:r w:rsidRPr="00792D53">
              <w:rPr>
                <w:rFonts w:ascii="宋体" w:hAnsi="宋体" w:cs="宋体"/>
                <w:kern w:val="0"/>
                <w:szCs w:val="21"/>
              </w:rPr>
              <w:t>≥</w:t>
            </w:r>
            <w:r w:rsidRPr="00792D53">
              <w:rPr>
                <w:rFonts w:ascii="宋体" w:hAnsi="宋体" w:cs="宋体" w:hint="eastAsia"/>
                <w:kern w:val="0"/>
                <w:szCs w:val="21"/>
              </w:rPr>
              <w:t>12</w:t>
            </w:r>
            <w:r w:rsidRPr="00792D53">
              <w:rPr>
                <w:rFonts w:ascii="宋体" w:hAnsi="宋体" w:cs="宋体"/>
                <w:kern w:val="0"/>
                <w:szCs w:val="21"/>
              </w:rPr>
              <w:t>C</w:t>
            </w:r>
            <w:r w:rsidRPr="00792D53">
              <w:rPr>
                <w:rFonts w:ascii="宋体" w:hAnsi="宋体" w:cs="宋体" w:hint="eastAsia"/>
                <w:kern w:val="0"/>
                <w:szCs w:val="21"/>
              </w:rPr>
              <w:t>，通过</w:t>
            </w:r>
            <w:r w:rsidRPr="00792D53">
              <w:rPr>
                <w:rFonts w:ascii="宋体" w:hAnsi="宋体" w:cs="宋体"/>
                <w:kern w:val="0"/>
                <w:szCs w:val="21"/>
              </w:rPr>
              <w:t>License激活的方式，实现网络虚拟化功能（分布式虚拟交换机、虚拟路由器），支持Vxlan网络和现有的Vlan网络对接，实现</w:t>
            </w:r>
            <w:r w:rsidRPr="00792D53">
              <w:rPr>
                <w:rFonts w:ascii="宋体" w:hAnsi="宋体" w:cs="宋体" w:hint="eastAsia"/>
                <w:kern w:val="0"/>
                <w:szCs w:val="21"/>
              </w:rPr>
              <w:t>超融合</w:t>
            </w:r>
            <w:r w:rsidRPr="00792D53">
              <w:rPr>
                <w:rFonts w:ascii="宋体" w:hAnsi="宋体" w:cs="宋体"/>
                <w:kern w:val="0"/>
                <w:szCs w:val="21"/>
              </w:rPr>
              <w:t>平台与原有网络的兼容性</w:t>
            </w:r>
            <w:r w:rsidRPr="00792D53">
              <w:rPr>
                <w:rFonts w:ascii="宋体" w:hAnsi="宋体" w:cs="宋体" w:hint="eastAsia"/>
                <w:kern w:val="0"/>
                <w:szCs w:val="21"/>
              </w:rPr>
              <w:t>；</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kern w:val="0"/>
                <w:szCs w:val="21"/>
              </w:rPr>
              <w:t>2</w:t>
            </w:r>
            <w:r w:rsidRPr="00792D53">
              <w:rPr>
                <w:rFonts w:ascii="宋体" w:hAnsi="宋体" w:cs="宋体" w:hint="eastAsia"/>
                <w:kern w:val="0"/>
                <w:szCs w:val="21"/>
              </w:rPr>
              <w:t>、网络虚拟化支持对</w:t>
            </w:r>
            <w:r w:rsidRPr="00792D53">
              <w:rPr>
                <w:rFonts w:ascii="宋体" w:hAnsi="宋体" w:cs="宋体"/>
                <w:kern w:val="0"/>
                <w:szCs w:val="21"/>
              </w:rPr>
              <w:t>oracle、sqlserver、Weblogic数据库及中间件</w:t>
            </w:r>
            <w:r w:rsidRPr="00792D53">
              <w:rPr>
                <w:rFonts w:ascii="宋体" w:hAnsi="宋体" w:cs="宋体" w:hint="eastAsia"/>
                <w:kern w:val="0"/>
                <w:szCs w:val="21"/>
              </w:rPr>
              <w:t>进行大屏</w:t>
            </w:r>
            <w:r w:rsidRPr="00792D53">
              <w:rPr>
                <w:rFonts w:ascii="宋体" w:hAnsi="宋体" w:cs="宋体"/>
                <w:kern w:val="0"/>
                <w:szCs w:val="21"/>
              </w:rPr>
              <w:t>监控，实现对数据库的语句的故障定位排错，执行时延分析</w:t>
            </w:r>
            <w:r w:rsidRPr="00792D53">
              <w:rPr>
                <w:rFonts w:ascii="宋体" w:hAnsi="宋体" w:cs="宋体" w:hint="eastAsia"/>
                <w:kern w:val="0"/>
                <w:szCs w:val="21"/>
              </w:rPr>
              <w:t>；</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hint="eastAsia"/>
                <w:kern w:val="0"/>
                <w:szCs w:val="21"/>
              </w:rPr>
              <w:t>3、在管理平台上可以通过拖拽虚拟设备图标和连线就能完成网络拓扑的构建，快速的实现整个业务逻辑，并且可以连接、开启、关闭虚拟网络设备，支持对整个平台虚拟设备实现统一的管理，提升运维管理的工作效率；</w:t>
            </w:r>
          </w:p>
          <w:p w:rsidR="00223178" w:rsidRPr="00792D53" w:rsidRDefault="00223178" w:rsidP="00EB0B07">
            <w:pPr>
              <w:widowControl/>
              <w:spacing w:line="360" w:lineRule="auto"/>
              <w:rPr>
                <w:rFonts w:ascii="宋体" w:hAnsi="宋体" w:cs="宋体"/>
                <w:kern w:val="0"/>
                <w:szCs w:val="21"/>
              </w:rPr>
            </w:pPr>
            <w:r w:rsidRPr="00792D53">
              <w:rPr>
                <w:rFonts w:ascii="宋体" w:hAnsi="宋体" w:cs="宋体" w:hint="eastAsia"/>
                <w:kern w:val="0"/>
                <w:szCs w:val="21"/>
              </w:rPr>
              <w:t>4、网络虚拟化支持创建分布式虚拟防火墙，并基于虚拟机构建安全防火墙，当虚拟机在不同的物理节点之间迁移时，安全策略随之移动；</w:t>
            </w:r>
          </w:p>
          <w:p w:rsidR="00223178" w:rsidRPr="00792D53" w:rsidRDefault="00223178" w:rsidP="00EB0B07">
            <w:pPr>
              <w:widowControl/>
              <w:spacing w:line="360" w:lineRule="auto"/>
              <w:rPr>
                <w:rFonts w:ascii="宋体" w:hAnsi="宋体"/>
                <w:szCs w:val="21"/>
              </w:rPr>
            </w:pPr>
            <w:r w:rsidRPr="00792D53">
              <w:rPr>
                <w:rFonts w:ascii="宋体" w:hAnsi="宋体" w:cs="宋体" w:hint="eastAsia"/>
                <w:kern w:val="0"/>
                <w:szCs w:val="21"/>
              </w:rPr>
              <w:t>5、网络虚拟化软件提供虚拟路由器、虚拟交换机等设备的连通性探测功能，方便在虚拟化环境中，进行相应的故障排除和恢复，能够定位到出现故障的虚拟网络设备，方便快速排查问题保障业务的高连续性。</w:t>
            </w:r>
          </w:p>
        </w:tc>
      </w:tr>
    </w:tbl>
    <w:p w:rsidR="00E574D6" w:rsidRPr="00223178" w:rsidRDefault="00E574D6"/>
    <w:sectPr w:rsidR="00E574D6" w:rsidRPr="002231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4D6" w:rsidRDefault="00E574D6" w:rsidP="00223178">
      <w:r>
        <w:separator/>
      </w:r>
    </w:p>
  </w:endnote>
  <w:endnote w:type="continuationSeparator" w:id="1">
    <w:p w:rsidR="00E574D6" w:rsidRDefault="00E574D6" w:rsidP="00223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4D6" w:rsidRDefault="00E574D6" w:rsidP="00223178">
      <w:r>
        <w:separator/>
      </w:r>
    </w:p>
  </w:footnote>
  <w:footnote w:type="continuationSeparator" w:id="1">
    <w:p w:rsidR="00E574D6" w:rsidRDefault="00E574D6" w:rsidP="002231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0104"/>
    <w:multiLevelType w:val="hybridMultilevel"/>
    <w:tmpl w:val="E3FA815C"/>
    <w:lvl w:ilvl="0" w:tplc="AF92E99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3178"/>
    <w:rsid w:val="00223178"/>
    <w:rsid w:val="00E57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3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3178"/>
    <w:rPr>
      <w:sz w:val="18"/>
      <w:szCs w:val="18"/>
    </w:rPr>
  </w:style>
  <w:style w:type="paragraph" w:styleId="a4">
    <w:name w:val="footer"/>
    <w:basedOn w:val="a"/>
    <w:link w:val="Char0"/>
    <w:uiPriority w:val="99"/>
    <w:semiHidden/>
    <w:unhideWhenUsed/>
    <w:rsid w:val="002231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3178"/>
    <w:rPr>
      <w:sz w:val="18"/>
      <w:szCs w:val="18"/>
    </w:rPr>
  </w:style>
  <w:style w:type="paragraph" w:styleId="a5">
    <w:name w:val="List Paragraph"/>
    <w:basedOn w:val="a"/>
    <w:uiPriority w:val="34"/>
    <w:qFormat/>
    <w:rsid w:val="00223178"/>
    <w:pPr>
      <w:ind w:firstLineChars="200" w:firstLine="420"/>
    </w:pPr>
  </w:style>
</w:styles>
</file>

<file path=word/webSettings.xml><?xml version="1.0" encoding="utf-8"?>
<w:webSettings xmlns:r="http://schemas.openxmlformats.org/officeDocument/2006/relationships" xmlns:w="http://schemas.openxmlformats.org/wordprocessingml/2006/main">
  <w:divs>
    <w:div w:id="10291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2021-05-14T03:34:00Z</dcterms:created>
  <dcterms:modified xsi:type="dcterms:W3CDTF">2021-05-14T03:37:00Z</dcterms:modified>
</cp:coreProperties>
</file>