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414" w:rsidRDefault="00865B92">
      <w:pPr>
        <w:jc w:val="center"/>
        <w:rPr>
          <w:rFonts w:ascii="微软雅黑" w:eastAsia="微软雅黑" w:hAnsi="微软雅黑" w:cs="微软雅黑"/>
          <w:sz w:val="28"/>
          <w:szCs w:val="36"/>
        </w:rPr>
      </w:pPr>
      <w:r>
        <w:rPr>
          <w:rFonts w:ascii="微软雅黑" w:eastAsia="微软雅黑" w:hAnsi="微软雅黑" w:cs="微软雅黑" w:hint="eastAsia"/>
          <w:sz w:val="28"/>
          <w:szCs w:val="36"/>
        </w:rPr>
        <w:t>诊疗动态app+患者360 技术参数</w:t>
      </w:r>
    </w:p>
    <w:p w:rsidR="007B15E4" w:rsidRDefault="007B15E4" w:rsidP="007B15E4">
      <w:pPr>
        <w:keepNext/>
        <w:keepLines/>
        <w:pageBreakBefore/>
        <w:spacing w:before="340" w:after="330" w:line="578" w:lineRule="auto"/>
        <w:outlineLvl w:val="0"/>
        <w:rPr>
          <w:rFonts w:ascii="宋体" w:hAnsi="宋体" w:cs="宋体"/>
          <w:b/>
          <w:bCs/>
          <w:kern w:val="44"/>
          <w:sz w:val="28"/>
        </w:rPr>
      </w:pPr>
      <w:bookmarkStart w:id="0" w:name="_GoBack"/>
      <w:bookmarkEnd w:id="0"/>
      <w:r>
        <w:rPr>
          <w:rFonts w:ascii="宋体" w:eastAsia="宋体" w:hAnsi="宋体" w:cs="宋体" w:hint="eastAsia"/>
          <w:b/>
          <w:bCs/>
          <w:kern w:val="44"/>
          <w:sz w:val="28"/>
        </w:rPr>
        <w:lastRenderedPageBreak/>
        <w:t>一、项目需求及建设内容</w:t>
      </w:r>
    </w:p>
    <w:p w:rsidR="007B15E4" w:rsidRDefault="007B15E4" w:rsidP="007B15E4">
      <w:pPr>
        <w:keepNext/>
        <w:keepLines/>
        <w:spacing w:before="260" w:after="260" w:line="416" w:lineRule="auto"/>
        <w:outlineLvl w:val="1"/>
        <w:rPr>
          <w:rFonts w:ascii="宋体" w:hAnsi="宋体" w:cs="宋体"/>
          <w:b/>
          <w:bCs/>
          <w:sz w:val="24"/>
        </w:rPr>
      </w:pPr>
      <w:r>
        <w:rPr>
          <w:rFonts w:ascii="宋体" w:eastAsia="宋体" w:hAnsi="宋体" w:cs="宋体" w:hint="eastAsia"/>
          <w:b/>
          <w:bCs/>
          <w:sz w:val="24"/>
        </w:rPr>
        <w:t>1、项目需求</w:t>
      </w:r>
    </w:p>
    <w:p w:rsidR="007B15E4" w:rsidRDefault="007B15E4" w:rsidP="007B15E4">
      <w:pPr>
        <w:spacing w:line="360" w:lineRule="auto"/>
        <w:ind w:firstLine="420"/>
        <w:rPr>
          <w:rFonts w:ascii="宋体" w:hAnsi="宋体" w:cs="宋体"/>
          <w:szCs w:val="21"/>
        </w:rPr>
      </w:pPr>
      <w:r>
        <w:rPr>
          <w:rFonts w:ascii="宋体" w:eastAsia="宋体" w:hAnsi="宋体" w:cs="宋体" w:hint="eastAsia"/>
          <w:szCs w:val="21"/>
        </w:rPr>
        <w:t>现代医院运营管理离不开信息化、智能化的工具支持，因此移动设备端的及时展现可以帮助医院领导及各类管理人员随时随地查看运营数据，直观通过手机等各类移动工具及时掌握关注的指标情况，并及时反馈给相关负责人员对各类运营情况进行指导与跟踪。</w:t>
      </w:r>
    </w:p>
    <w:p w:rsidR="007B15E4" w:rsidRDefault="007B15E4" w:rsidP="007B15E4">
      <w:pPr>
        <w:spacing w:line="360" w:lineRule="auto"/>
        <w:ind w:firstLine="420"/>
        <w:rPr>
          <w:rFonts w:ascii="宋体" w:hAnsi="宋体" w:cs="宋体"/>
          <w:szCs w:val="21"/>
        </w:rPr>
      </w:pPr>
      <w:r>
        <w:rPr>
          <w:rFonts w:ascii="宋体" w:eastAsia="宋体" w:hAnsi="宋体" w:cs="宋体" w:hint="eastAsia"/>
          <w:szCs w:val="21"/>
        </w:rPr>
        <w:t>在传统的pc端管控体系基础上，构建移动端运营管理，让医院的管理移动起来。同时提供面向“医生、护士、科主任、院领导”等不同管理应用角色的主题应用服务，建立现代医院管理体系。</w:t>
      </w:r>
    </w:p>
    <w:p w:rsidR="007B15E4" w:rsidRDefault="007B15E4" w:rsidP="007B15E4">
      <w:pPr>
        <w:spacing w:line="360" w:lineRule="auto"/>
        <w:ind w:firstLine="420"/>
        <w:rPr>
          <w:rFonts w:ascii="宋体" w:hAnsi="宋体" w:cs="宋体"/>
          <w:szCs w:val="21"/>
        </w:rPr>
      </w:pPr>
      <w:r>
        <w:rPr>
          <w:rFonts w:ascii="宋体" w:eastAsia="宋体" w:hAnsi="宋体" w:cs="宋体" w:hint="eastAsia"/>
          <w:szCs w:val="21"/>
        </w:rPr>
        <w:t>利用手机等移动终端来提高运营管理的效率，解决医院临床数据与经营数据的资源信息整合，提供各类管理主题的应用，强化指标监测和预警管理，优化医疗资源配置，形成数据分析报告，辅助医院管理决策。</w:t>
      </w:r>
    </w:p>
    <w:p w:rsidR="007B15E4" w:rsidRDefault="007B15E4" w:rsidP="007B15E4">
      <w:pPr>
        <w:spacing w:line="360" w:lineRule="auto"/>
        <w:ind w:firstLine="420"/>
        <w:rPr>
          <w:rFonts w:ascii="宋体" w:hAnsi="宋体" w:cs="宋体"/>
          <w:szCs w:val="21"/>
        </w:rPr>
      </w:pPr>
      <w:r>
        <w:rPr>
          <w:rFonts w:ascii="宋体" w:eastAsia="宋体" w:hAnsi="宋体" w:cs="宋体" w:hint="eastAsia"/>
          <w:szCs w:val="21"/>
        </w:rPr>
        <w:t>我院现已建有运营数据中心，并且在运营数据中心的基础上构建了基于PC端的运营数据分析平台，给医院的管理决策带来了极大的提升和帮助。下一步，为了帮助医院领导及各类管理人员随时随地查看运营数据，直观通过手机等各类移动工具及时掌握关注的指标情况，并及时反馈给相关负责人员对各类运营情况进行指导与跟踪。我院计划在传统的pc端展示的基础上，构建移动端运营管理系统，让医院的管理移动起来。同时提供面向“医生、护士、科主任、院领导”等不同管理应用角色的主题应用服务，建立现代医院管理体系。</w:t>
      </w:r>
    </w:p>
    <w:p w:rsidR="007B15E4" w:rsidRDefault="007B15E4" w:rsidP="007B15E4">
      <w:pPr>
        <w:keepNext/>
        <w:keepLines/>
        <w:numPr>
          <w:ilvl w:val="0"/>
          <w:numId w:val="2"/>
        </w:numPr>
        <w:spacing w:before="260" w:after="260" w:line="416" w:lineRule="auto"/>
        <w:outlineLvl w:val="1"/>
        <w:rPr>
          <w:rFonts w:ascii="宋体" w:hAnsi="宋体" w:cs="宋体"/>
          <w:b/>
          <w:bCs/>
          <w:sz w:val="24"/>
        </w:rPr>
      </w:pPr>
      <w:r>
        <w:rPr>
          <w:rFonts w:ascii="宋体" w:eastAsia="宋体" w:hAnsi="宋体" w:cs="宋体" w:hint="eastAsia"/>
          <w:b/>
          <w:bCs/>
          <w:sz w:val="24"/>
        </w:rPr>
        <w:t>项目建设内容</w:t>
      </w:r>
    </w:p>
    <w:tbl>
      <w:tblPr>
        <w:tblW w:w="820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0"/>
        <w:gridCol w:w="2160"/>
        <w:gridCol w:w="5342"/>
      </w:tblGrid>
      <w:tr w:rsidR="007B15E4" w:rsidTr="00C87F95">
        <w:trPr>
          <w:trHeight w:val="270"/>
        </w:trPr>
        <w:tc>
          <w:tcPr>
            <w:tcW w:w="700" w:type="dxa"/>
            <w:shd w:val="clear" w:color="000000" w:fill="FFFFFF"/>
            <w:noWrap/>
            <w:vAlign w:val="center"/>
          </w:tcPr>
          <w:p w:rsidR="007B15E4" w:rsidRDefault="007B15E4" w:rsidP="00C87F95">
            <w:pPr>
              <w:widowControl/>
              <w:jc w:val="center"/>
              <w:rPr>
                <w:rFonts w:ascii="宋体" w:hAnsi="宋体" w:cs="宋体"/>
                <w:b/>
                <w:bCs/>
                <w:kern w:val="0"/>
                <w:szCs w:val="21"/>
              </w:rPr>
            </w:pPr>
            <w:r>
              <w:rPr>
                <w:rFonts w:ascii="宋体" w:eastAsia="宋体" w:hAnsi="宋体" w:cs="宋体" w:hint="eastAsia"/>
                <w:b/>
                <w:bCs/>
                <w:kern w:val="0"/>
                <w:szCs w:val="21"/>
              </w:rPr>
              <w:t>序号</w:t>
            </w:r>
          </w:p>
        </w:tc>
        <w:tc>
          <w:tcPr>
            <w:tcW w:w="2160" w:type="dxa"/>
            <w:shd w:val="clear" w:color="000000" w:fill="FFFFFF"/>
            <w:noWrap/>
            <w:vAlign w:val="center"/>
          </w:tcPr>
          <w:p w:rsidR="007B15E4" w:rsidRDefault="007B15E4" w:rsidP="00C87F95">
            <w:pPr>
              <w:widowControl/>
              <w:jc w:val="center"/>
              <w:rPr>
                <w:rFonts w:ascii="宋体" w:hAnsi="宋体" w:cs="宋体"/>
                <w:b/>
                <w:bCs/>
                <w:kern w:val="0"/>
                <w:szCs w:val="21"/>
              </w:rPr>
            </w:pPr>
            <w:r>
              <w:rPr>
                <w:rFonts w:ascii="宋体" w:eastAsia="宋体" w:hAnsi="宋体" w:cs="宋体" w:hint="eastAsia"/>
                <w:b/>
                <w:bCs/>
                <w:kern w:val="0"/>
                <w:szCs w:val="21"/>
              </w:rPr>
              <w:t>系统名称</w:t>
            </w:r>
          </w:p>
        </w:tc>
        <w:tc>
          <w:tcPr>
            <w:tcW w:w="5342" w:type="dxa"/>
            <w:shd w:val="clear" w:color="000000" w:fill="FFFFFF"/>
            <w:noWrap/>
            <w:vAlign w:val="center"/>
          </w:tcPr>
          <w:p w:rsidR="007B15E4" w:rsidRDefault="007B15E4" w:rsidP="00C87F95">
            <w:pPr>
              <w:widowControl/>
              <w:jc w:val="center"/>
              <w:rPr>
                <w:rFonts w:ascii="宋体" w:hAnsi="宋体" w:cs="宋体"/>
                <w:b/>
                <w:bCs/>
                <w:kern w:val="0"/>
                <w:szCs w:val="21"/>
              </w:rPr>
            </w:pPr>
            <w:r>
              <w:rPr>
                <w:rFonts w:ascii="宋体" w:eastAsia="宋体" w:hAnsi="宋体" w:cs="宋体" w:hint="eastAsia"/>
                <w:b/>
                <w:bCs/>
                <w:kern w:val="0"/>
                <w:szCs w:val="21"/>
              </w:rPr>
              <w:t>系统功能描述</w:t>
            </w:r>
          </w:p>
        </w:tc>
      </w:tr>
      <w:tr w:rsidR="007B15E4" w:rsidTr="00C87F95">
        <w:trPr>
          <w:trHeight w:val="1350"/>
        </w:trPr>
        <w:tc>
          <w:tcPr>
            <w:tcW w:w="700" w:type="dxa"/>
            <w:shd w:val="clear" w:color="auto" w:fill="auto"/>
            <w:vAlign w:val="center"/>
          </w:tcPr>
          <w:p w:rsidR="007B15E4" w:rsidRDefault="007B15E4" w:rsidP="007B15E4">
            <w:pPr>
              <w:pStyle w:val="a5"/>
              <w:widowControl/>
              <w:numPr>
                <w:ilvl w:val="0"/>
                <w:numId w:val="3"/>
              </w:numPr>
              <w:ind w:firstLineChars="0"/>
              <w:jc w:val="center"/>
              <w:rPr>
                <w:rFonts w:ascii="宋体" w:eastAsia="宋体" w:hAnsi="宋体" w:cs="宋体"/>
                <w:color w:val="000000"/>
                <w:kern w:val="0"/>
                <w:szCs w:val="21"/>
              </w:rPr>
            </w:pPr>
          </w:p>
        </w:tc>
        <w:tc>
          <w:tcPr>
            <w:tcW w:w="2160" w:type="dxa"/>
            <w:shd w:val="clear" w:color="auto" w:fill="auto"/>
            <w:vAlign w:val="center"/>
          </w:tcPr>
          <w:p w:rsidR="007B15E4" w:rsidRDefault="007B15E4" w:rsidP="00C87F95">
            <w:pPr>
              <w:widowControl/>
              <w:jc w:val="left"/>
              <w:rPr>
                <w:rFonts w:ascii="宋体" w:hAnsi="宋体" w:cs="宋体"/>
                <w:color w:val="000000"/>
                <w:szCs w:val="21"/>
              </w:rPr>
            </w:pPr>
            <w:r>
              <w:rPr>
                <w:rFonts w:ascii="宋体" w:eastAsia="宋体" w:hAnsi="宋体" w:cs="宋体" w:hint="eastAsia"/>
                <w:color w:val="000000"/>
                <w:szCs w:val="21"/>
              </w:rPr>
              <w:t>运营管理APP</w:t>
            </w:r>
          </w:p>
        </w:tc>
        <w:tc>
          <w:tcPr>
            <w:tcW w:w="5342" w:type="dxa"/>
            <w:shd w:val="clear" w:color="auto" w:fill="auto"/>
            <w:vAlign w:val="center"/>
          </w:tcPr>
          <w:p w:rsidR="007B15E4" w:rsidRDefault="007B15E4" w:rsidP="00C87F95">
            <w:pPr>
              <w:widowControl/>
              <w:jc w:val="left"/>
              <w:rPr>
                <w:rFonts w:ascii="宋体" w:hAnsi="宋体" w:cs="宋体"/>
                <w:color w:val="000000"/>
                <w:szCs w:val="21"/>
              </w:rPr>
            </w:pPr>
            <w:r>
              <w:rPr>
                <w:rFonts w:ascii="宋体" w:eastAsia="宋体" w:hAnsi="宋体" w:cs="宋体" w:hint="eastAsia"/>
                <w:color w:val="000000"/>
                <w:szCs w:val="21"/>
              </w:rPr>
              <w:t>医院管理、质控、费用等KPI指标能以实时、日报、月报的形式展示。同时具备同期比、环比、对标功能</w:t>
            </w:r>
          </w:p>
          <w:p w:rsidR="007B15E4" w:rsidRDefault="007B15E4" w:rsidP="00C87F95">
            <w:pPr>
              <w:widowControl/>
              <w:jc w:val="left"/>
              <w:rPr>
                <w:rFonts w:ascii="宋体" w:hAnsi="宋体" w:cs="宋体"/>
                <w:color w:val="000000"/>
                <w:szCs w:val="21"/>
              </w:rPr>
            </w:pPr>
            <w:r>
              <w:rPr>
                <w:rFonts w:ascii="宋体" w:eastAsia="宋体" w:hAnsi="宋体" w:cs="宋体" w:hint="eastAsia"/>
                <w:color w:val="000000"/>
                <w:szCs w:val="21"/>
              </w:rPr>
              <w:t>基于KPI指标能实现下钻功能， 通过点击KPI指标能从数据下钻至患者明细、医师诊疗明细、费用结构等情况。</w:t>
            </w:r>
          </w:p>
          <w:p w:rsidR="007B15E4" w:rsidRDefault="007B15E4" w:rsidP="00C87F95">
            <w:pPr>
              <w:widowControl/>
              <w:jc w:val="left"/>
              <w:rPr>
                <w:rFonts w:ascii="宋体" w:hAnsi="宋体" w:cs="宋体"/>
                <w:color w:val="000000"/>
                <w:szCs w:val="21"/>
              </w:rPr>
            </w:pPr>
            <w:r>
              <w:rPr>
                <w:rFonts w:ascii="宋体" w:eastAsia="宋体" w:hAnsi="宋体" w:cs="宋体" w:hint="eastAsia"/>
                <w:color w:val="000000"/>
                <w:szCs w:val="21"/>
              </w:rPr>
              <w:t>下钻至患者明细可查询患者当下的诊疗医嘱、病程、检验、检查等情况。</w:t>
            </w:r>
          </w:p>
          <w:p w:rsidR="007B15E4" w:rsidRDefault="007B15E4" w:rsidP="00C87F95">
            <w:pPr>
              <w:widowControl/>
              <w:jc w:val="left"/>
              <w:rPr>
                <w:rFonts w:ascii="宋体" w:hAnsi="宋体" w:cs="宋体"/>
                <w:color w:val="000000"/>
                <w:szCs w:val="21"/>
              </w:rPr>
            </w:pPr>
            <w:r>
              <w:rPr>
                <w:rFonts w:ascii="宋体" w:eastAsia="宋体" w:hAnsi="宋体" w:cs="宋体" w:hint="eastAsia"/>
                <w:color w:val="000000"/>
                <w:szCs w:val="21"/>
              </w:rPr>
              <w:t>具备统计报表功能，能生成具备逻辑关系的数据报表可下载报表至本地。</w:t>
            </w:r>
          </w:p>
        </w:tc>
      </w:tr>
    </w:tbl>
    <w:p w:rsidR="007B15E4" w:rsidRDefault="007B15E4" w:rsidP="007B15E4">
      <w:pPr>
        <w:keepNext/>
        <w:keepLines/>
        <w:spacing w:before="260" w:after="260" w:line="416" w:lineRule="auto"/>
        <w:outlineLvl w:val="1"/>
        <w:rPr>
          <w:rFonts w:ascii="宋体" w:hAnsi="宋体" w:cs="宋体"/>
          <w:b/>
          <w:bCs/>
          <w:sz w:val="24"/>
        </w:rPr>
      </w:pPr>
      <w:r>
        <w:rPr>
          <w:rFonts w:ascii="宋体" w:eastAsia="宋体" w:hAnsi="宋体" w:cs="宋体" w:hint="eastAsia"/>
          <w:b/>
          <w:bCs/>
          <w:sz w:val="24"/>
        </w:rPr>
        <w:lastRenderedPageBreak/>
        <w:t>3、项目建设标准及要求</w:t>
      </w:r>
    </w:p>
    <w:p w:rsidR="007B15E4" w:rsidRDefault="007B15E4" w:rsidP="007B15E4">
      <w:pPr>
        <w:pStyle w:val="3"/>
        <w:numPr>
          <w:ilvl w:val="0"/>
          <w:numId w:val="4"/>
        </w:numPr>
        <w:rPr>
          <w:rFonts w:hAnsi="宋体" w:cs="宋体"/>
          <w:bCs/>
          <w:sz w:val="24"/>
          <w:szCs w:val="22"/>
        </w:rPr>
      </w:pPr>
      <w:r>
        <w:rPr>
          <w:rFonts w:hAnsi="宋体" w:cs="宋体" w:hint="eastAsia"/>
          <w:bCs/>
          <w:sz w:val="24"/>
          <w:szCs w:val="22"/>
        </w:rPr>
        <w:t>项目建设应遵从的规范标准</w:t>
      </w:r>
    </w:p>
    <w:p w:rsidR="007B15E4" w:rsidRDefault="007B15E4" w:rsidP="007B15E4">
      <w:pPr>
        <w:pStyle w:val="a5"/>
        <w:numPr>
          <w:ilvl w:val="3"/>
          <w:numId w:val="5"/>
        </w:numPr>
        <w:autoSpaceDE w:val="0"/>
        <w:autoSpaceDN w:val="0"/>
        <w:adjustRightInd w:val="0"/>
        <w:spacing w:afterLines="50" w:line="360" w:lineRule="auto"/>
        <w:ind w:left="709" w:firstLineChars="0"/>
        <w:jc w:val="left"/>
        <w:outlineLvl w:val="3"/>
        <w:rPr>
          <w:rFonts w:ascii="宋体" w:eastAsia="宋体" w:hAnsi="宋体" w:cs="宋体"/>
          <w:b/>
          <w:kern w:val="0"/>
          <w:szCs w:val="21"/>
          <w:lang w:val="en-GB"/>
        </w:rPr>
      </w:pPr>
      <w:r>
        <w:rPr>
          <w:rFonts w:ascii="宋体" w:eastAsia="宋体" w:hAnsi="宋体" w:cs="宋体" w:hint="eastAsia"/>
          <w:b/>
          <w:kern w:val="0"/>
          <w:szCs w:val="21"/>
          <w:lang w:val="en-GB"/>
        </w:rPr>
        <w:t>医疗卫生行业及信息化政策法规</w:t>
      </w:r>
    </w:p>
    <w:p w:rsidR="007B15E4" w:rsidRDefault="007B15E4" w:rsidP="007B15E4">
      <w:pPr>
        <w:spacing w:line="360" w:lineRule="auto"/>
        <w:ind w:firstLineChars="200" w:firstLine="420"/>
        <w:rPr>
          <w:rFonts w:ascii="宋体" w:hAnsi="宋体" w:cs="宋体"/>
          <w:szCs w:val="21"/>
        </w:rPr>
      </w:pPr>
      <w:r>
        <w:rPr>
          <w:rFonts w:ascii="宋体" w:eastAsia="宋体" w:hAnsi="宋体" w:cs="宋体" w:hint="eastAsia"/>
          <w:szCs w:val="21"/>
        </w:rPr>
        <w:t>《关于做好2019年基本公共卫生服务项目工作的通知》（国卫基层发〔2019〕52号）</w:t>
      </w:r>
    </w:p>
    <w:p w:rsidR="007B15E4" w:rsidRDefault="007B15E4" w:rsidP="007B15E4">
      <w:pPr>
        <w:spacing w:line="360" w:lineRule="auto"/>
        <w:ind w:firstLineChars="200" w:firstLine="420"/>
        <w:rPr>
          <w:rFonts w:ascii="宋体" w:hAnsi="宋体" w:cs="宋体"/>
          <w:szCs w:val="21"/>
        </w:rPr>
      </w:pPr>
      <w:r>
        <w:rPr>
          <w:rFonts w:ascii="宋体" w:eastAsia="宋体" w:hAnsi="宋体" w:cs="宋体" w:hint="eastAsia"/>
          <w:szCs w:val="21"/>
        </w:rPr>
        <w:t>《电子病历系统应用水平分级评价管理方法及评价标准》(2018版)</w:t>
      </w:r>
    </w:p>
    <w:p w:rsidR="007B15E4" w:rsidRDefault="007B15E4" w:rsidP="007B15E4">
      <w:pPr>
        <w:spacing w:line="360" w:lineRule="auto"/>
        <w:ind w:firstLineChars="200" w:firstLine="420"/>
        <w:rPr>
          <w:rFonts w:ascii="宋体" w:hAnsi="宋体" w:cs="宋体"/>
          <w:szCs w:val="21"/>
        </w:rPr>
      </w:pPr>
      <w:r>
        <w:rPr>
          <w:rFonts w:ascii="宋体" w:eastAsia="宋体" w:hAnsi="宋体" w:cs="宋体" w:hint="eastAsia"/>
          <w:szCs w:val="21"/>
        </w:rPr>
        <w:t>《医院信息互联互通标准化成熟度测评方案》（2020年版）</w:t>
      </w:r>
    </w:p>
    <w:p w:rsidR="007B15E4" w:rsidRDefault="007B15E4" w:rsidP="007B15E4">
      <w:pPr>
        <w:spacing w:line="360" w:lineRule="auto"/>
        <w:ind w:firstLineChars="200" w:firstLine="420"/>
        <w:rPr>
          <w:rFonts w:ascii="宋体" w:hAnsi="宋体" w:cs="宋体"/>
          <w:szCs w:val="21"/>
        </w:rPr>
      </w:pPr>
      <w:r>
        <w:rPr>
          <w:rFonts w:ascii="宋体" w:eastAsia="宋体" w:hAnsi="宋体" w:cs="宋体" w:hint="eastAsia"/>
          <w:szCs w:val="21"/>
        </w:rPr>
        <w:t>《区域全民健康信息互联互通标准化成熟度测评方案》（2020年版）</w:t>
      </w:r>
    </w:p>
    <w:p w:rsidR="007B15E4" w:rsidRDefault="007B15E4" w:rsidP="007B15E4">
      <w:pPr>
        <w:spacing w:line="360" w:lineRule="auto"/>
        <w:ind w:firstLineChars="200" w:firstLine="420"/>
        <w:rPr>
          <w:rFonts w:ascii="宋体" w:hAnsi="宋体" w:cs="宋体"/>
          <w:szCs w:val="21"/>
        </w:rPr>
      </w:pPr>
      <w:r>
        <w:rPr>
          <w:rFonts w:ascii="宋体" w:eastAsia="宋体" w:hAnsi="宋体" w:cs="宋体" w:hint="eastAsia"/>
          <w:szCs w:val="21"/>
        </w:rPr>
        <w:t>《国务院办公厅关于加强三级公立医院绩效考核工作的意见国办发》〔2019〕4号</w:t>
      </w:r>
    </w:p>
    <w:p w:rsidR="007B15E4" w:rsidRDefault="007B15E4" w:rsidP="007B15E4">
      <w:pPr>
        <w:spacing w:line="360" w:lineRule="auto"/>
        <w:ind w:firstLineChars="200" w:firstLine="420"/>
        <w:rPr>
          <w:rFonts w:ascii="宋体" w:hAnsi="宋体" w:cs="宋体"/>
          <w:szCs w:val="21"/>
        </w:rPr>
      </w:pPr>
      <w:r>
        <w:rPr>
          <w:rFonts w:ascii="宋体" w:eastAsia="宋体" w:hAnsi="宋体" w:cs="宋体" w:hint="eastAsia"/>
          <w:szCs w:val="21"/>
        </w:rPr>
        <w:t>《国家卫健委办公厅关于印发医院智慧服务分级评估标准体系》（试行）的通知[2019] 236号</w:t>
      </w:r>
    </w:p>
    <w:p w:rsidR="007B15E4" w:rsidRDefault="007B15E4" w:rsidP="007B15E4">
      <w:pPr>
        <w:spacing w:line="360" w:lineRule="auto"/>
        <w:ind w:firstLineChars="200" w:firstLine="420"/>
        <w:rPr>
          <w:rFonts w:ascii="宋体" w:hAnsi="宋体" w:cs="宋体"/>
          <w:szCs w:val="21"/>
        </w:rPr>
      </w:pPr>
      <w:r>
        <w:rPr>
          <w:rFonts w:ascii="宋体" w:eastAsia="宋体" w:hAnsi="宋体" w:cs="宋体" w:hint="eastAsia"/>
          <w:szCs w:val="21"/>
        </w:rPr>
        <w:t>《关于印发全民健康信息化为基层减负工作措施的通知》（国卫规划函〔2019〕199号）</w:t>
      </w:r>
    </w:p>
    <w:p w:rsidR="007B15E4" w:rsidRDefault="007B15E4" w:rsidP="007B15E4">
      <w:pPr>
        <w:spacing w:line="360" w:lineRule="auto"/>
        <w:ind w:firstLineChars="200" w:firstLine="420"/>
        <w:rPr>
          <w:rFonts w:ascii="宋体" w:hAnsi="宋体" w:cs="宋体"/>
          <w:szCs w:val="21"/>
        </w:rPr>
      </w:pPr>
      <w:r>
        <w:rPr>
          <w:rFonts w:ascii="宋体" w:eastAsia="宋体" w:hAnsi="宋体" w:cs="宋体" w:hint="eastAsia"/>
          <w:szCs w:val="21"/>
        </w:rPr>
        <w:t xml:space="preserve">《医院信息化建设应用技术指引（2017 年版）》（国卫办规划函〔2017〕1232 号） </w:t>
      </w:r>
    </w:p>
    <w:p w:rsidR="007B15E4" w:rsidRDefault="007B15E4" w:rsidP="007B15E4">
      <w:pPr>
        <w:spacing w:line="360" w:lineRule="auto"/>
        <w:ind w:firstLineChars="200" w:firstLine="420"/>
        <w:rPr>
          <w:rFonts w:ascii="宋体" w:hAnsi="宋体" w:cs="宋体"/>
          <w:szCs w:val="21"/>
        </w:rPr>
      </w:pPr>
      <w:r>
        <w:rPr>
          <w:rFonts w:ascii="宋体" w:eastAsia="宋体" w:hAnsi="宋体" w:cs="宋体" w:hint="eastAsia"/>
          <w:szCs w:val="21"/>
        </w:rPr>
        <w:t xml:space="preserve">《医院信息平台应用功能指引》（国卫办规划函〔2016〕1110 号） </w:t>
      </w:r>
    </w:p>
    <w:p w:rsidR="007B15E4" w:rsidRDefault="007B15E4" w:rsidP="007B15E4">
      <w:pPr>
        <w:spacing w:line="360" w:lineRule="auto"/>
        <w:ind w:firstLineChars="200" w:firstLine="420"/>
        <w:rPr>
          <w:rFonts w:ascii="宋体" w:hAnsi="宋体" w:cs="宋体"/>
          <w:szCs w:val="21"/>
        </w:rPr>
      </w:pPr>
      <w:r>
        <w:rPr>
          <w:rFonts w:ascii="宋体" w:eastAsia="宋体" w:hAnsi="宋体" w:cs="宋体" w:hint="eastAsia"/>
          <w:szCs w:val="21"/>
        </w:rPr>
        <w:t xml:space="preserve">《全国医院信息化建设标准与规范（试行）》（国卫办规划发〔 2018〕4号） </w:t>
      </w:r>
    </w:p>
    <w:p w:rsidR="007B15E4" w:rsidRDefault="007B15E4" w:rsidP="007B15E4">
      <w:pPr>
        <w:spacing w:line="360" w:lineRule="auto"/>
        <w:ind w:firstLineChars="200" w:firstLine="420"/>
        <w:rPr>
          <w:rFonts w:ascii="宋体" w:hAnsi="宋体" w:cs="宋体"/>
          <w:szCs w:val="21"/>
        </w:rPr>
      </w:pPr>
      <w:r>
        <w:rPr>
          <w:rFonts w:ascii="宋体" w:eastAsia="宋体" w:hAnsi="宋体" w:cs="宋体" w:hint="eastAsia"/>
          <w:szCs w:val="21"/>
        </w:rPr>
        <w:t>《关于进一步推进以电子病历为核心的医疗机构信息化建设工作的通知》[国卫办医发〔2018〕20号]</w:t>
      </w:r>
    </w:p>
    <w:p w:rsidR="007B15E4" w:rsidRDefault="007B15E4" w:rsidP="007B15E4">
      <w:pPr>
        <w:pStyle w:val="a5"/>
        <w:numPr>
          <w:ilvl w:val="3"/>
          <w:numId w:val="5"/>
        </w:numPr>
        <w:autoSpaceDE w:val="0"/>
        <w:autoSpaceDN w:val="0"/>
        <w:adjustRightInd w:val="0"/>
        <w:spacing w:afterLines="50" w:line="360" w:lineRule="auto"/>
        <w:ind w:left="709" w:firstLineChars="0"/>
        <w:jc w:val="left"/>
        <w:outlineLvl w:val="3"/>
        <w:rPr>
          <w:rFonts w:ascii="宋体" w:eastAsia="宋体" w:hAnsi="宋体" w:cs="宋体"/>
          <w:b/>
          <w:kern w:val="0"/>
          <w:szCs w:val="21"/>
          <w:lang w:val="en-GB"/>
        </w:rPr>
      </w:pPr>
      <w:r>
        <w:rPr>
          <w:rFonts w:ascii="宋体" w:eastAsia="宋体" w:hAnsi="宋体" w:cs="宋体" w:hint="eastAsia"/>
          <w:b/>
          <w:kern w:val="0"/>
          <w:szCs w:val="21"/>
          <w:lang w:val="en-GB"/>
        </w:rPr>
        <w:t>中国卫生信息数据标准</w:t>
      </w:r>
    </w:p>
    <w:p w:rsidR="007B15E4" w:rsidRDefault="007B15E4" w:rsidP="007B15E4">
      <w:pPr>
        <w:spacing w:line="360" w:lineRule="auto"/>
        <w:ind w:firstLineChars="200" w:firstLine="420"/>
        <w:rPr>
          <w:rFonts w:ascii="宋体" w:hAnsi="宋体" w:cs="宋体"/>
          <w:szCs w:val="21"/>
        </w:rPr>
      </w:pPr>
      <w:r>
        <w:rPr>
          <w:rFonts w:ascii="宋体" w:eastAsia="宋体" w:hAnsi="宋体" w:cs="宋体" w:hint="eastAsia"/>
          <w:szCs w:val="21"/>
        </w:rPr>
        <w:t>《国家卫生信息化标准基础框架》</w:t>
      </w:r>
    </w:p>
    <w:p w:rsidR="007B15E4" w:rsidRDefault="007B15E4" w:rsidP="007B15E4">
      <w:pPr>
        <w:spacing w:line="360" w:lineRule="auto"/>
        <w:ind w:firstLineChars="200" w:firstLine="420"/>
        <w:rPr>
          <w:rFonts w:ascii="宋体" w:hAnsi="宋体" w:cs="宋体"/>
          <w:szCs w:val="21"/>
        </w:rPr>
      </w:pPr>
      <w:r>
        <w:rPr>
          <w:rFonts w:ascii="宋体" w:eastAsia="宋体" w:hAnsi="宋体" w:cs="宋体" w:hint="eastAsia"/>
          <w:szCs w:val="21"/>
        </w:rPr>
        <w:t>《中国卫生信息标准基础数据集》</w:t>
      </w:r>
    </w:p>
    <w:p w:rsidR="007B15E4" w:rsidRDefault="007B15E4" w:rsidP="007B15E4">
      <w:pPr>
        <w:spacing w:line="360" w:lineRule="auto"/>
        <w:ind w:firstLineChars="200" w:firstLine="420"/>
        <w:rPr>
          <w:rFonts w:ascii="宋体" w:hAnsi="宋体" w:cs="宋体"/>
          <w:szCs w:val="21"/>
        </w:rPr>
      </w:pPr>
      <w:r>
        <w:rPr>
          <w:rFonts w:ascii="宋体" w:eastAsia="宋体" w:hAnsi="宋体" w:cs="宋体" w:hint="eastAsia"/>
          <w:szCs w:val="21"/>
        </w:rPr>
        <w:t>《中国医院信息基本数据集标准》</w:t>
      </w:r>
    </w:p>
    <w:p w:rsidR="007B15E4" w:rsidRDefault="007B15E4" w:rsidP="007B15E4">
      <w:pPr>
        <w:spacing w:line="360" w:lineRule="auto"/>
        <w:ind w:firstLineChars="200" w:firstLine="420"/>
        <w:rPr>
          <w:rFonts w:ascii="宋体" w:hAnsi="宋体" w:cs="宋体"/>
          <w:szCs w:val="21"/>
        </w:rPr>
      </w:pPr>
      <w:r>
        <w:rPr>
          <w:rFonts w:ascii="宋体" w:eastAsia="宋体" w:hAnsi="宋体" w:cs="宋体" w:hint="eastAsia"/>
          <w:szCs w:val="21"/>
        </w:rPr>
        <w:t>《卫生信息数据规范指南》</w:t>
      </w:r>
    </w:p>
    <w:p w:rsidR="007B15E4" w:rsidRDefault="007B15E4" w:rsidP="007B15E4">
      <w:pPr>
        <w:spacing w:line="360" w:lineRule="auto"/>
        <w:ind w:firstLineChars="200" w:firstLine="420"/>
        <w:rPr>
          <w:rFonts w:ascii="宋体" w:hAnsi="宋体" w:cs="宋体"/>
          <w:szCs w:val="21"/>
        </w:rPr>
      </w:pPr>
      <w:r>
        <w:rPr>
          <w:rFonts w:ascii="宋体" w:eastAsia="宋体" w:hAnsi="宋体" w:cs="宋体" w:hint="eastAsia"/>
          <w:szCs w:val="21"/>
        </w:rPr>
        <w:t>《电子病历基本架构与数据标准》</w:t>
      </w:r>
    </w:p>
    <w:p w:rsidR="007B15E4" w:rsidRDefault="007B15E4" w:rsidP="007B15E4">
      <w:pPr>
        <w:spacing w:line="360" w:lineRule="auto"/>
        <w:ind w:firstLineChars="200" w:firstLine="420"/>
        <w:rPr>
          <w:rFonts w:ascii="宋体" w:hAnsi="宋体" w:cs="宋体"/>
          <w:szCs w:val="21"/>
        </w:rPr>
      </w:pPr>
      <w:r>
        <w:rPr>
          <w:rFonts w:ascii="宋体" w:eastAsia="宋体" w:hAnsi="宋体" w:cs="宋体" w:hint="eastAsia"/>
          <w:szCs w:val="21"/>
        </w:rPr>
        <w:t>《全国儿童保健工作规范（试行）》</w:t>
      </w:r>
    </w:p>
    <w:p w:rsidR="007B15E4" w:rsidRDefault="007B15E4" w:rsidP="007B15E4">
      <w:pPr>
        <w:spacing w:line="360" w:lineRule="auto"/>
        <w:ind w:firstLineChars="200" w:firstLine="420"/>
        <w:rPr>
          <w:rFonts w:ascii="宋体" w:hAnsi="宋体" w:cs="宋体"/>
          <w:szCs w:val="21"/>
        </w:rPr>
      </w:pPr>
      <w:r>
        <w:rPr>
          <w:rFonts w:ascii="宋体" w:eastAsia="宋体" w:hAnsi="宋体" w:cs="宋体" w:hint="eastAsia"/>
          <w:szCs w:val="21"/>
        </w:rPr>
        <w:t>《妇幼年报填报说明及指标解释》</w:t>
      </w:r>
    </w:p>
    <w:p w:rsidR="007B15E4" w:rsidRDefault="007B15E4" w:rsidP="007B15E4">
      <w:pPr>
        <w:spacing w:line="360" w:lineRule="auto"/>
        <w:ind w:firstLineChars="200" w:firstLine="420"/>
        <w:rPr>
          <w:rFonts w:ascii="宋体" w:hAnsi="宋体" w:cs="宋体"/>
          <w:szCs w:val="21"/>
        </w:rPr>
      </w:pPr>
      <w:r>
        <w:rPr>
          <w:rFonts w:ascii="宋体" w:eastAsia="宋体" w:hAnsi="宋体" w:cs="宋体" w:hint="eastAsia"/>
          <w:szCs w:val="21"/>
        </w:rPr>
        <w:t xml:space="preserve">《国际疾病分类》（ICD-9、ICD-10、ICD-11） </w:t>
      </w:r>
    </w:p>
    <w:p w:rsidR="007B15E4" w:rsidRDefault="007B15E4" w:rsidP="007B15E4">
      <w:pPr>
        <w:spacing w:line="360" w:lineRule="auto"/>
        <w:ind w:firstLineChars="200" w:firstLine="420"/>
        <w:rPr>
          <w:rFonts w:ascii="宋体" w:hAnsi="宋体" w:cs="宋体"/>
          <w:szCs w:val="21"/>
        </w:rPr>
      </w:pPr>
      <w:r>
        <w:rPr>
          <w:rFonts w:ascii="宋体" w:eastAsia="宋体" w:hAnsi="宋体" w:cs="宋体" w:hint="eastAsia"/>
          <w:szCs w:val="21"/>
        </w:rPr>
        <w:t xml:space="preserve">《医学数字化影像通讯标准》DICOM3 </w:t>
      </w:r>
    </w:p>
    <w:p w:rsidR="007B15E4" w:rsidRDefault="007B15E4" w:rsidP="007B15E4">
      <w:pPr>
        <w:spacing w:line="360" w:lineRule="auto"/>
        <w:ind w:firstLineChars="200" w:firstLine="420"/>
        <w:rPr>
          <w:rFonts w:ascii="宋体" w:hAnsi="宋体" w:cs="宋体"/>
          <w:szCs w:val="21"/>
        </w:rPr>
      </w:pPr>
      <w:r>
        <w:rPr>
          <w:rFonts w:ascii="宋体" w:eastAsia="宋体" w:hAnsi="宋体" w:cs="宋体" w:hint="eastAsia"/>
          <w:szCs w:val="21"/>
        </w:rPr>
        <w:t xml:space="preserve">《规范化临床医学术语标准》SNOMED CT </w:t>
      </w:r>
    </w:p>
    <w:p w:rsidR="007B15E4" w:rsidRDefault="007B15E4" w:rsidP="007B15E4">
      <w:pPr>
        <w:spacing w:line="360" w:lineRule="auto"/>
        <w:ind w:firstLineChars="200" w:firstLine="420"/>
        <w:rPr>
          <w:rFonts w:ascii="宋体" w:hAnsi="宋体" w:cs="宋体"/>
          <w:szCs w:val="21"/>
        </w:rPr>
      </w:pPr>
      <w:r>
        <w:rPr>
          <w:rFonts w:ascii="宋体" w:eastAsia="宋体" w:hAnsi="宋体" w:cs="宋体" w:hint="eastAsia"/>
          <w:szCs w:val="21"/>
        </w:rPr>
        <w:t xml:space="preserve">《观测指标标识符逻辑命名与编码系统》LOINC </w:t>
      </w:r>
    </w:p>
    <w:p w:rsidR="007B15E4" w:rsidRDefault="007B15E4" w:rsidP="007B15E4">
      <w:pPr>
        <w:spacing w:line="360" w:lineRule="auto"/>
        <w:ind w:firstLineChars="200" w:firstLine="420"/>
        <w:rPr>
          <w:rFonts w:ascii="宋体" w:hAnsi="宋体" w:cs="宋体"/>
          <w:szCs w:val="21"/>
        </w:rPr>
      </w:pPr>
      <w:r>
        <w:rPr>
          <w:rFonts w:ascii="宋体" w:eastAsia="宋体" w:hAnsi="宋体" w:cs="宋体" w:hint="eastAsia"/>
          <w:szCs w:val="21"/>
        </w:rPr>
        <w:lastRenderedPageBreak/>
        <w:t xml:space="preserve">《医疗卫生领域信息交换标准》HL7 V3 </w:t>
      </w:r>
    </w:p>
    <w:p w:rsidR="007B15E4" w:rsidRDefault="007B15E4" w:rsidP="007B15E4">
      <w:pPr>
        <w:spacing w:line="360" w:lineRule="auto"/>
        <w:ind w:firstLineChars="200" w:firstLine="420"/>
        <w:rPr>
          <w:rFonts w:ascii="宋体" w:hAnsi="宋体" w:cs="宋体"/>
          <w:szCs w:val="21"/>
        </w:rPr>
      </w:pPr>
      <w:r>
        <w:rPr>
          <w:rFonts w:ascii="宋体" w:eastAsia="宋体" w:hAnsi="宋体" w:cs="宋体" w:hint="eastAsia"/>
          <w:szCs w:val="21"/>
        </w:rPr>
        <w:t xml:space="preserve">《临床文档架构》CDA R2 </w:t>
      </w:r>
    </w:p>
    <w:p w:rsidR="007B15E4" w:rsidRDefault="007B15E4" w:rsidP="007B15E4">
      <w:pPr>
        <w:spacing w:line="360" w:lineRule="auto"/>
        <w:ind w:firstLineChars="200" w:firstLine="420"/>
        <w:rPr>
          <w:rFonts w:ascii="宋体" w:hAnsi="宋体" w:cs="宋体"/>
          <w:szCs w:val="21"/>
        </w:rPr>
      </w:pPr>
      <w:r>
        <w:rPr>
          <w:rFonts w:ascii="宋体" w:eastAsia="宋体" w:hAnsi="宋体" w:cs="宋体" w:hint="eastAsia"/>
          <w:szCs w:val="21"/>
        </w:rPr>
        <w:t xml:space="preserve">《医疗信息系统集成规范》IHE </w:t>
      </w:r>
    </w:p>
    <w:p w:rsidR="007B15E4" w:rsidRDefault="007B15E4" w:rsidP="007B15E4">
      <w:pPr>
        <w:spacing w:line="360" w:lineRule="auto"/>
        <w:ind w:firstLineChars="200" w:firstLine="420"/>
        <w:rPr>
          <w:rFonts w:ascii="宋体" w:hAnsi="宋体" w:cs="宋体"/>
          <w:szCs w:val="21"/>
        </w:rPr>
      </w:pPr>
      <w:r>
        <w:rPr>
          <w:rFonts w:ascii="宋体" w:eastAsia="宋体" w:hAnsi="宋体" w:cs="宋体" w:hint="eastAsia"/>
          <w:szCs w:val="21"/>
        </w:rPr>
        <w:t>《妇幼保健信息系统基本数据集标准》</w:t>
      </w:r>
    </w:p>
    <w:p w:rsidR="007B15E4" w:rsidRDefault="007B15E4" w:rsidP="007B15E4">
      <w:pPr>
        <w:spacing w:line="360" w:lineRule="auto"/>
        <w:ind w:firstLineChars="200" w:firstLine="420"/>
        <w:rPr>
          <w:rFonts w:ascii="宋体" w:hAnsi="宋体" w:cs="宋体"/>
          <w:szCs w:val="21"/>
        </w:rPr>
      </w:pPr>
      <w:r>
        <w:rPr>
          <w:rFonts w:ascii="宋体" w:eastAsia="宋体" w:hAnsi="宋体" w:cs="宋体" w:hint="eastAsia"/>
          <w:szCs w:val="21"/>
        </w:rPr>
        <w:t>《临床检验结果共享系统互操作行规范》</w:t>
      </w:r>
    </w:p>
    <w:p w:rsidR="007B15E4" w:rsidRDefault="007B15E4" w:rsidP="007B15E4">
      <w:pPr>
        <w:spacing w:line="360" w:lineRule="auto"/>
        <w:ind w:firstLineChars="200" w:firstLine="420"/>
        <w:rPr>
          <w:rFonts w:ascii="宋体" w:hAnsi="宋体" w:cs="宋体"/>
          <w:szCs w:val="21"/>
        </w:rPr>
      </w:pPr>
      <w:r>
        <w:rPr>
          <w:rFonts w:ascii="宋体" w:eastAsia="宋体" w:hAnsi="宋体" w:cs="宋体" w:hint="eastAsia"/>
          <w:szCs w:val="21"/>
        </w:rPr>
        <w:t>《基于电子病历的医院信息平台建设技术解决方案》</w:t>
      </w:r>
    </w:p>
    <w:p w:rsidR="007B15E4" w:rsidRDefault="007B15E4" w:rsidP="007B15E4">
      <w:pPr>
        <w:spacing w:line="360" w:lineRule="auto"/>
        <w:ind w:firstLineChars="200" w:firstLine="420"/>
        <w:rPr>
          <w:rFonts w:ascii="宋体" w:hAnsi="宋体" w:cs="宋体"/>
          <w:szCs w:val="21"/>
        </w:rPr>
      </w:pPr>
      <w:r>
        <w:rPr>
          <w:rFonts w:ascii="宋体" w:eastAsia="宋体" w:hAnsi="宋体" w:cs="宋体" w:hint="eastAsia"/>
          <w:szCs w:val="21"/>
        </w:rPr>
        <w:t>《医院会计制度》</w:t>
      </w:r>
    </w:p>
    <w:p w:rsidR="007B15E4" w:rsidRDefault="007B15E4" w:rsidP="007B15E4">
      <w:pPr>
        <w:spacing w:line="360" w:lineRule="auto"/>
        <w:ind w:firstLineChars="200" w:firstLine="420"/>
        <w:rPr>
          <w:rFonts w:ascii="宋体" w:hAnsi="宋体" w:cs="宋体"/>
          <w:szCs w:val="21"/>
        </w:rPr>
      </w:pPr>
      <w:r>
        <w:rPr>
          <w:rFonts w:ascii="宋体" w:eastAsia="宋体" w:hAnsi="宋体" w:cs="宋体" w:hint="eastAsia"/>
          <w:szCs w:val="21"/>
        </w:rPr>
        <w:t>《三级医院医疗质量管理指标体系》</w:t>
      </w:r>
    </w:p>
    <w:p w:rsidR="007B15E4" w:rsidRDefault="007B15E4" w:rsidP="007B15E4">
      <w:pPr>
        <w:spacing w:line="360" w:lineRule="auto"/>
        <w:ind w:firstLineChars="200" w:firstLine="420"/>
        <w:rPr>
          <w:rFonts w:ascii="宋体" w:hAnsi="宋体" w:cs="宋体"/>
          <w:szCs w:val="21"/>
        </w:rPr>
      </w:pPr>
      <w:r>
        <w:rPr>
          <w:rFonts w:ascii="宋体" w:eastAsia="宋体" w:hAnsi="宋体" w:cs="宋体" w:hint="eastAsia"/>
          <w:szCs w:val="21"/>
        </w:rPr>
        <w:t>《三级综合医院评审标准》</w:t>
      </w:r>
    </w:p>
    <w:p w:rsidR="007B15E4" w:rsidRDefault="007B15E4" w:rsidP="007B15E4">
      <w:pPr>
        <w:spacing w:line="360" w:lineRule="auto"/>
        <w:ind w:firstLineChars="200" w:firstLine="420"/>
        <w:rPr>
          <w:rFonts w:ascii="宋体" w:hAnsi="宋体" w:cs="宋体"/>
          <w:szCs w:val="21"/>
        </w:rPr>
      </w:pPr>
      <w:r>
        <w:rPr>
          <w:rFonts w:ascii="宋体" w:eastAsia="宋体" w:hAnsi="宋体" w:cs="宋体" w:hint="eastAsia"/>
          <w:szCs w:val="21"/>
        </w:rPr>
        <w:t>《电子病历系统功能应用水平分级评价方法及标准（试行）》</w:t>
      </w:r>
    </w:p>
    <w:p w:rsidR="007B15E4" w:rsidRDefault="007B15E4" w:rsidP="007B15E4">
      <w:pPr>
        <w:spacing w:line="360" w:lineRule="auto"/>
        <w:ind w:firstLineChars="200" w:firstLine="420"/>
        <w:rPr>
          <w:rFonts w:ascii="宋体" w:hAnsi="宋体" w:cs="宋体"/>
          <w:szCs w:val="21"/>
        </w:rPr>
      </w:pPr>
      <w:r>
        <w:rPr>
          <w:rFonts w:ascii="宋体" w:eastAsia="宋体" w:hAnsi="宋体" w:cs="宋体" w:hint="eastAsia"/>
          <w:szCs w:val="21"/>
        </w:rPr>
        <w:t>《基于电子病历的医院信息平台建设技术解决方案》</w:t>
      </w:r>
    </w:p>
    <w:p w:rsidR="007B15E4" w:rsidRDefault="007B15E4" w:rsidP="007B15E4">
      <w:pPr>
        <w:spacing w:line="360" w:lineRule="auto"/>
        <w:ind w:firstLineChars="200" w:firstLine="420"/>
        <w:rPr>
          <w:rFonts w:ascii="宋体" w:hAnsi="宋体" w:cs="宋体"/>
          <w:szCs w:val="21"/>
        </w:rPr>
      </w:pPr>
      <w:r>
        <w:rPr>
          <w:rFonts w:ascii="宋体" w:eastAsia="宋体" w:hAnsi="宋体" w:cs="宋体" w:hint="eastAsia"/>
          <w:szCs w:val="21"/>
        </w:rPr>
        <w:t>《卫生综合管理信息平台建设指南》</w:t>
      </w:r>
    </w:p>
    <w:p w:rsidR="007B15E4" w:rsidRDefault="007B15E4" w:rsidP="007B15E4">
      <w:pPr>
        <w:spacing w:line="360" w:lineRule="auto"/>
        <w:ind w:firstLineChars="200" w:firstLine="420"/>
        <w:rPr>
          <w:rFonts w:ascii="宋体" w:hAnsi="宋体" w:cs="宋体"/>
          <w:szCs w:val="21"/>
        </w:rPr>
      </w:pPr>
      <w:r>
        <w:rPr>
          <w:rFonts w:ascii="宋体" w:eastAsia="宋体" w:hAnsi="宋体" w:cs="宋体" w:hint="eastAsia"/>
          <w:szCs w:val="21"/>
        </w:rPr>
        <w:t>《医院智慧服务分级评估标准体系（试行）》</w:t>
      </w:r>
    </w:p>
    <w:p w:rsidR="007B15E4" w:rsidRDefault="007B15E4" w:rsidP="007B15E4">
      <w:pPr>
        <w:pStyle w:val="a5"/>
        <w:numPr>
          <w:ilvl w:val="3"/>
          <w:numId w:val="5"/>
        </w:numPr>
        <w:autoSpaceDE w:val="0"/>
        <w:autoSpaceDN w:val="0"/>
        <w:adjustRightInd w:val="0"/>
        <w:spacing w:afterLines="50" w:line="360" w:lineRule="auto"/>
        <w:ind w:left="709" w:firstLineChars="0"/>
        <w:jc w:val="left"/>
        <w:outlineLvl w:val="3"/>
        <w:rPr>
          <w:rFonts w:ascii="宋体" w:eastAsia="宋体" w:hAnsi="宋体" w:cs="宋体"/>
          <w:b/>
          <w:kern w:val="0"/>
          <w:szCs w:val="21"/>
          <w:lang w:val="en-GB"/>
        </w:rPr>
      </w:pPr>
      <w:r>
        <w:rPr>
          <w:rFonts w:ascii="宋体" w:eastAsia="宋体" w:hAnsi="宋体" w:cs="宋体" w:hint="eastAsia"/>
          <w:b/>
          <w:kern w:val="0"/>
          <w:szCs w:val="21"/>
          <w:lang w:val="en-GB"/>
        </w:rPr>
        <w:t>国际医疗卫生数据标准</w:t>
      </w:r>
    </w:p>
    <w:p w:rsidR="007B15E4" w:rsidRDefault="007B15E4" w:rsidP="007B15E4">
      <w:pPr>
        <w:widowControl/>
        <w:adjustRightInd w:val="0"/>
        <w:snapToGrid w:val="0"/>
        <w:spacing w:line="360" w:lineRule="auto"/>
        <w:ind w:firstLine="420"/>
        <w:jc w:val="left"/>
        <w:rPr>
          <w:rFonts w:ascii="宋体" w:hAnsi="宋体" w:cs="宋体"/>
          <w:kern w:val="0"/>
          <w:szCs w:val="21"/>
        </w:rPr>
      </w:pPr>
      <w:r>
        <w:rPr>
          <w:rFonts w:ascii="宋体" w:eastAsia="宋体" w:hAnsi="宋体" w:cs="宋体" w:hint="eastAsia"/>
          <w:kern w:val="0"/>
          <w:szCs w:val="21"/>
        </w:rPr>
        <w:t>国际疾病分类ICD-9和ICD-10，其中ICD-9-CM是ICD-9在美国的临床修订版，ICD-9-CM更适合于临床的需要，是DRG分组的基础</w:t>
      </w:r>
    </w:p>
    <w:p w:rsidR="007B15E4" w:rsidRDefault="007B15E4" w:rsidP="007B15E4">
      <w:pPr>
        <w:widowControl/>
        <w:adjustRightInd w:val="0"/>
        <w:snapToGrid w:val="0"/>
        <w:spacing w:line="360" w:lineRule="auto"/>
        <w:ind w:firstLine="420"/>
        <w:jc w:val="left"/>
        <w:rPr>
          <w:rFonts w:ascii="宋体" w:hAnsi="宋体" w:cs="宋体"/>
          <w:kern w:val="0"/>
          <w:szCs w:val="21"/>
        </w:rPr>
      </w:pPr>
      <w:r>
        <w:rPr>
          <w:rFonts w:ascii="宋体" w:eastAsia="宋体" w:hAnsi="宋体" w:cs="宋体" w:hint="eastAsia"/>
          <w:kern w:val="0"/>
          <w:szCs w:val="21"/>
        </w:rPr>
        <w:t>医学数字化影像通讯标准 DICOM3</w:t>
      </w:r>
    </w:p>
    <w:p w:rsidR="007B15E4" w:rsidRDefault="007B15E4" w:rsidP="007B15E4">
      <w:pPr>
        <w:widowControl/>
        <w:adjustRightInd w:val="0"/>
        <w:snapToGrid w:val="0"/>
        <w:spacing w:line="360" w:lineRule="auto"/>
        <w:ind w:firstLine="420"/>
        <w:jc w:val="left"/>
        <w:rPr>
          <w:rFonts w:ascii="宋体" w:hAnsi="宋体" w:cs="宋体"/>
          <w:kern w:val="0"/>
          <w:szCs w:val="21"/>
        </w:rPr>
      </w:pPr>
      <w:r>
        <w:rPr>
          <w:rFonts w:ascii="宋体" w:eastAsia="宋体" w:hAnsi="宋体" w:cs="宋体" w:hint="eastAsia"/>
          <w:kern w:val="0"/>
          <w:szCs w:val="21"/>
        </w:rPr>
        <w:t>系统化医学名称—临床术语标准 SNOMED CT</w:t>
      </w:r>
    </w:p>
    <w:p w:rsidR="007B15E4" w:rsidRDefault="007B15E4" w:rsidP="007B15E4">
      <w:pPr>
        <w:widowControl/>
        <w:adjustRightInd w:val="0"/>
        <w:snapToGrid w:val="0"/>
        <w:spacing w:line="360" w:lineRule="auto"/>
        <w:ind w:firstLine="420"/>
        <w:jc w:val="left"/>
        <w:rPr>
          <w:rFonts w:ascii="宋体" w:hAnsi="宋体" w:cs="宋体"/>
          <w:kern w:val="0"/>
          <w:szCs w:val="21"/>
        </w:rPr>
      </w:pPr>
      <w:r>
        <w:rPr>
          <w:rFonts w:ascii="宋体" w:eastAsia="宋体" w:hAnsi="宋体" w:cs="宋体" w:hint="eastAsia"/>
          <w:kern w:val="0"/>
          <w:szCs w:val="21"/>
        </w:rPr>
        <w:t>观测指标标识符逻辑命名和编码标准 LOINC</w:t>
      </w:r>
    </w:p>
    <w:p w:rsidR="007B15E4" w:rsidRDefault="007B15E4" w:rsidP="007B15E4">
      <w:pPr>
        <w:widowControl/>
        <w:adjustRightInd w:val="0"/>
        <w:snapToGrid w:val="0"/>
        <w:spacing w:line="360" w:lineRule="auto"/>
        <w:ind w:firstLine="420"/>
        <w:jc w:val="left"/>
        <w:rPr>
          <w:rFonts w:ascii="宋体" w:hAnsi="宋体" w:cs="宋体"/>
          <w:kern w:val="0"/>
          <w:szCs w:val="21"/>
        </w:rPr>
      </w:pPr>
      <w:r>
        <w:rPr>
          <w:rFonts w:ascii="宋体" w:eastAsia="宋体" w:hAnsi="宋体" w:cs="宋体" w:hint="eastAsia"/>
          <w:kern w:val="0"/>
          <w:szCs w:val="21"/>
        </w:rPr>
        <w:t>医疗卫生领域信息交换标准 HL7 V3</w:t>
      </w:r>
    </w:p>
    <w:p w:rsidR="007B15E4" w:rsidRDefault="007B15E4" w:rsidP="007B15E4">
      <w:pPr>
        <w:widowControl/>
        <w:adjustRightInd w:val="0"/>
        <w:snapToGrid w:val="0"/>
        <w:spacing w:line="360" w:lineRule="auto"/>
        <w:ind w:firstLine="420"/>
        <w:jc w:val="left"/>
        <w:rPr>
          <w:rFonts w:ascii="宋体" w:hAnsi="宋体" w:cs="宋体"/>
          <w:kern w:val="0"/>
          <w:szCs w:val="21"/>
        </w:rPr>
      </w:pPr>
      <w:r>
        <w:rPr>
          <w:rFonts w:ascii="宋体" w:eastAsia="宋体" w:hAnsi="宋体" w:cs="宋体" w:hint="eastAsia"/>
          <w:kern w:val="0"/>
          <w:szCs w:val="21"/>
        </w:rPr>
        <w:t>临床文档架构 CDA R2</w:t>
      </w:r>
    </w:p>
    <w:p w:rsidR="007B15E4" w:rsidRDefault="007B15E4" w:rsidP="007B15E4">
      <w:pPr>
        <w:widowControl/>
        <w:adjustRightInd w:val="0"/>
        <w:snapToGrid w:val="0"/>
        <w:spacing w:line="360" w:lineRule="auto"/>
        <w:ind w:firstLine="420"/>
        <w:jc w:val="left"/>
        <w:rPr>
          <w:rFonts w:ascii="宋体" w:hAnsi="宋体" w:cs="宋体"/>
          <w:kern w:val="0"/>
          <w:szCs w:val="21"/>
        </w:rPr>
      </w:pPr>
      <w:r>
        <w:rPr>
          <w:rFonts w:ascii="宋体" w:eastAsia="宋体" w:hAnsi="宋体" w:cs="宋体" w:hint="eastAsia"/>
          <w:kern w:val="0"/>
          <w:szCs w:val="21"/>
        </w:rPr>
        <w:t>医疗企业集成规范 IHE</w:t>
      </w:r>
    </w:p>
    <w:p w:rsidR="007B15E4" w:rsidRDefault="007B15E4" w:rsidP="007B15E4">
      <w:pPr>
        <w:pStyle w:val="3"/>
        <w:numPr>
          <w:ilvl w:val="0"/>
          <w:numId w:val="4"/>
        </w:numPr>
        <w:rPr>
          <w:rFonts w:hAnsi="宋体" w:cs="宋体"/>
          <w:bCs/>
          <w:sz w:val="24"/>
          <w:szCs w:val="22"/>
        </w:rPr>
      </w:pPr>
      <w:r>
        <w:rPr>
          <w:rFonts w:hAnsi="宋体" w:cs="宋体" w:hint="eastAsia"/>
          <w:bCs/>
          <w:sz w:val="24"/>
          <w:szCs w:val="22"/>
        </w:rPr>
        <w:t>系统总体要求</w:t>
      </w:r>
    </w:p>
    <w:p w:rsidR="007B15E4" w:rsidRDefault="007B15E4" w:rsidP="007B15E4">
      <w:pPr>
        <w:widowControl/>
        <w:adjustRightInd w:val="0"/>
        <w:snapToGrid w:val="0"/>
        <w:spacing w:line="360" w:lineRule="auto"/>
        <w:ind w:firstLine="420"/>
        <w:jc w:val="left"/>
        <w:rPr>
          <w:rFonts w:ascii="宋体" w:hAnsi="宋体" w:cs="宋体"/>
          <w:kern w:val="0"/>
          <w:szCs w:val="21"/>
        </w:rPr>
      </w:pPr>
      <w:r>
        <w:rPr>
          <w:rFonts w:ascii="宋体" w:eastAsia="宋体" w:hAnsi="宋体" w:cs="宋体" w:hint="eastAsia"/>
          <w:kern w:val="0"/>
          <w:szCs w:val="21"/>
        </w:rPr>
        <w:t>1. 控制医疗成本：通过系统强大的分析工具和分析报表，找出成本控制点，通过费用管理、绩效管理、临床指标管理等业务系统的支撑，最终有效控制医院成本。</w:t>
      </w:r>
    </w:p>
    <w:p w:rsidR="007B15E4" w:rsidRDefault="007B15E4" w:rsidP="007B15E4">
      <w:pPr>
        <w:widowControl/>
        <w:adjustRightInd w:val="0"/>
        <w:snapToGrid w:val="0"/>
        <w:spacing w:line="360" w:lineRule="auto"/>
        <w:ind w:firstLine="420"/>
        <w:jc w:val="left"/>
        <w:rPr>
          <w:rFonts w:ascii="宋体" w:hAnsi="宋体" w:cs="宋体"/>
          <w:kern w:val="0"/>
          <w:szCs w:val="21"/>
        </w:rPr>
      </w:pPr>
      <w:r>
        <w:rPr>
          <w:rFonts w:ascii="宋体" w:eastAsia="宋体" w:hAnsi="宋体" w:cs="宋体" w:hint="eastAsia"/>
          <w:kern w:val="0"/>
          <w:szCs w:val="21"/>
        </w:rPr>
        <w:t>2. 提高医疗质量：从财务维度、患者维度、内部流程维度、学习成长维度四个纬度考核医务人员，加强医院文化建设，从绩效考评方面来引导医务人员自觉的来提高医疗服务水平和医疗质量。</w:t>
      </w:r>
    </w:p>
    <w:p w:rsidR="007B15E4" w:rsidRDefault="007B15E4" w:rsidP="007B15E4">
      <w:pPr>
        <w:widowControl/>
        <w:adjustRightInd w:val="0"/>
        <w:snapToGrid w:val="0"/>
        <w:spacing w:line="360" w:lineRule="auto"/>
        <w:ind w:firstLine="420"/>
        <w:jc w:val="left"/>
        <w:rPr>
          <w:rFonts w:ascii="宋体" w:hAnsi="宋体" w:cs="宋体"/>
          <w:kern w:val="0"/>
          <w:szCs w:val="21"/>
        </w:rPr>
      </w:pPr>
      <w:r>
        <w:rPr>
          <w:rFonts w:ascii="宋体" w:eastAsia="宋体" w:hAnsi="宋体" w:cs="宋体" w:hint="eastAsia"/>
          <w:kern w:val="0"/>
          <w:szCs w:val="21"/>
        </w:rPr>
        <w:t>3. 保证医疗安全：降低医疗事故率，对医疗纠纷问题，有追溯的依据；提供门诊、住院、医技等各类指标的分析展示。</w:t>
      </w:r>
    </w:p>
    <w:p w:rsidR="007B15E4" w:rsidRDefault="007B15E4" w:rsidP="007B15E4">
      <w:pPr>
        <w:widowControl/>
        <w:adjustRightInd w:val="0"/>
        <w:snapToGrid w:val="0"/>
        <w:spacing w:line="360" w:lineRule="auto"/>
        <w:ind w:firstLine="420"/>
        <w:jc w:val="left"/>
        <w:rPr>
          <w:rFonts w:ascii="宋体" w:hAnsi="宋体" w:cs="宋体"/>
          <w:kern w:val="0"/>
          <w:szCs w:val="21"/>
        </w:rPr>
      </w:pPr>
      <w:r>
        <w:rPr>
          <w:rFonts w:ascii="宋体" w:eastAsia="宋体" w:hAnsi="宋体" w:cs="宋体" w:hint="eastAsia"/>
          <w:kern w:val="0"/>
          <w:szCs w:val="21"/>
        </w:rPr>
        <w:lastRenderedPageBreak/>
        <w:t>4. 加强内部控制：提升医院领导的控制能力，加强内部控制力度、深度，完善绩效考评机制，避免人为因素干扰，逐步实现全面预算管理。</w:t>
      </w:r>
    </w:p>
    <w:p w:rsidR="007B15E4" w:rsidRDefault="007B15E4" w:rsidP="007B15E4">
      <w:pPr>
        <w:widowControl/>
        <w:adjustRightInd w:val="0"/>
        <w:snapToGrid w:val="0"/>
        <w:spacing w:line="360" w:lineRule="auto"/>
        <w:ind w:firstLine="420"/>
        <w:jc w:val="left"/>
        <w:rPr>
          <w:rFonts w:ascii="宋体" w:hAnsi="宋体" w:cs="宋体"/>
          <w:kern w:val="0"/>
          <w:szCs w:val="21"/>
          <w:lang w:val="zh-CN"/>
        </w:rPr>
      </w:pPr>
      <w:r>
        <w:rPr>
          <w:rFonts w:ascii="宋体" w:eastAsia="宋体" w:hAnsi="宋体" w:cs="宋体" w:hint="eastAsia"/>
          <w:kern w:val="0"/>
          <w:szCs w:val="21"/>
        </w:rPr>
        <w:t>5. 决策支持优化：进行数据挖掘，优化管理决策，使医院的各种决策科学化，数字化，提高医院的经营管理水平和信息化层次，辅助实现医院战略目标。</w:t>
      </w:r>
    </w:p>
    <w:p w:rsidR="003C1414" w:rsidRPr="007B15E4" w:rsidRDefault="003C1414" w:rsidP="007B15E4">
      <w:pPr>
        <w:rPr>
          <w:rFonts w:ascii="黑体" w:eastAsia="黑体" w:hAnsi="黑体" w:cs="微软雅黑"/>
          <w:sz w:val="24"/>
        </w:rPr>
      </w:pPr>
    </w:p>
    <w:sectPr w:rsidR="003C1414" w:rsidRPr="007B15E4" w:rsidSect="003C14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39A0" w:rsidRDefault="00C239A0" w:rsidP="00B17347">
      <w:r>
        <w:separator/>
      </w:r>
    </w:p>
  </w:endnote>
  <w:endnote w:type="continuationSeparator" w:id="1">
    <w:p w:rsidR="00C239A0" w:rsidRDefault="00C239A0" w:rsidP="00B173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39A0" w:rsidRDefault="00C239A0" w:rsidP="00B17347">
      <w:r>
        <w:separator/>
      </w:r>
    </w:p>
  </w:footnote>
  <w:footnote w:type="continuationSeparator" w:id="1">
    <w:p w:rsidR="00C239A0" w:rsidRDefault="00C239A0" w:rsidP="00B173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AA7E43F"/>
    <w:multiLevelType w:val="singleLevel"/>
    <w:tmpl w:val="EAA7E43F"/>
    <w:lvl w:ilvl="0">
      <w:start w:val="1"/>
      <w:numFmt w:val="chineseCounting"/>
      <w:suff w:val="nothing"/>
      <w:lvlText w:val="%1、"/>
      <w:lvlJc w:val="left"/>
      <w:rPr>
        <w:rFonts w:hint="eastAsia"/>
      </w:rPr>
    </w:lvl>
  </w:abstractNum>
  <w:abstractNum w:abstractNumId="1">
    <w:nsid w:val="13AB7A02"/>
    <w:multiLevelType w:val="singleLevel"/>
    <w:tmpl w:val="13AB7A02"/>
    <w:lvl w:ilvl="0">
      <w:start w:val="2"/>
      <w:numFmt w:val="decimal"/>
      <w:suff w:val="nothing"/>
      <w:lvlText w:val="%1、"/>
      <w:lvlJc w:val="left"/>
    </w:lvl>
  </w:abstractNum>
  <w:abstractNum w:abstractNumId="2">
    <w:nsid w:val="21212F24"/>
    <w:multiLevelType w:val="multilevel"/>
    <w:tmpl w:val="21212F2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lowerLetter"/>
      <w:lvlText w:val="%4)"/>
      <w:lvlJc w:val="left"/>
      <w:pPr>
        <w:ind w:left="2100" w:hanging="420"/>
      </w:pPr>
      <w:rPr>
        <w:rFont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nsid w:val="3C247D11"/>
    <w:multiLevelType w:val="multilevel"/>
    <w:tmpl w:val="3C247D1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3D179CE"/>
    <w:multiLevelType w:val="multilevel"/>
    <w:tmpl w:val="43D179CE"/>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2283C8A"/>
    <w:rsid w:val="003C1414"/>
    <w:rsid w:val="007B15E4"/>
    <w:rsid w:val="00865B92"/>
    <w:rsid w:val="00B17347"/>
    <w:rsid w:val="00C239A0"/>
    <w:rsid w:val="00CD772F"/>
    <w:rsid w:val="00F90A84"/>
    <w:rsid w:val="12283C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1414"/>
    <w:pPr>
      <w:widowControl w:val="0"/>
      <w:jc w:val="both"/>
    </w:pPr>
    <w:rPr>
      <w:kern w:val="2"/>
      <w:sz w:val="21"/>
      <w:szCs w:val="24"/>
    </w:rPr>
  </w:style>
  <w:style w:type="paragraph" w:styleId="3">
    <w:name w:val="heading 3"/>
    <w:basedOn w:val="a"/>
    <w:next w:val="a"/>
    <w:link w:val="3Char"/>
    <w:uiPriority w:val="9"/>
    <w:qFormat/>
    <w:rsid w:val="007B15E4"/>
    <w:pPr>
      <w:widowControl/>
      <w:adjustRightInd w:val="0"/>
      <w:spacing w:line="360" w:lineRule="auto"/>
      <w:ind w:left="360"/>
      <w:textAlignment w:val="baseline"/>
      <w:outlineLvl w:val="2"/>
    </w:pPr>
    <w:rPr>
      <w:rFonts w:ascii="宋体" w:eastAsia="宋体" w:hAnsi="Arial" w:cs="Arial"/>
      <w:b/>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173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17347"/>
    <w:rPr>
      <w:kern w:val="2"/>
      <w:sz w:val="18"/>
      <w:szCs w:val="18"/>
    </w:rPr>
  </w:style>
  <w:style w:type="paragraph" w:styleId="a4">
    <w:name w:val="footer"/>
    <w:basedOn w:val="a"/>
    <w:link w:val="Char0"/>
    <w:rsid w:val="00B17347"/>
    <w:pPr>
      <w:tabs>
        <w:tab w:val="center" w:pos="4153"/>
        <w:tab w:val="right" w:pos="8306"/>
      </w:tabs>
      <w:snapToGrid w:val="0"/>
      <w:jc w:val="left"/>
    </w:pPr>
    <w:rPr>
      <w:sz w:val="18"/>
      <w:szCs w:val="18"/>
    </w:rPr>
  </w:style>
  <w:style w:type="character" w:customStyle="1" w:styleId="Char0">
    <w:name w:val="页脚 Char"/>
    <w:basedOn w:val="a0"/>
    <w:link w:val="a4"/>
    <w:rsid w:val="00B17347"/>
    <w:rPr>
      <w:kern w:val="2"/>
      <w:sz w:val="18"/>
      <w:szCs w:val="18"/>
    </w:rPr>
  </w:style>
  <w:style w:type="character" w:customStyle="1" w:styleId="Char1">
    <w:name w:val="列出段落 Char1"/>
    <w:link w:val="a5"/>
    <w:uiPriority w:val="34"/>
    <w:qFormat/>
    <w:rsid w:val="007B15E4"/>
    <w:rPr>
      <w:kern w:val="2"/>
      <w:sz w:val="21"/>
      <w:szCs w:val="24"/>
    </w:rPr>
  </w:style>
  <w:style w:type="paragraph" w:styleId="a5">
    <w:name w:val="List Paragraph"/>
    <w:basedOn w:val="a"/>
    <w:link w:val="Char1"/>
    <w:uiPriority w:val="34"/>
    <w:qFormat/>
    <w:rsid w:val="007B15E4"/>
    <w:pPr>
      <w:ind w:firstLineChars="200" w:firstLine="420"/>
    </w:pPr>
  </w:style>
  <w:style w:type="character" w:customStyle="1" w:styleId="3Char">
    <w:name w:val="标题 3 Char"/>
    <w:basedOn w:val="a0"/>
    <w:link w:val="3"/>
    <w:uiPriority w:val="9"/>
    <w:qFormat/>
    <w:rsid w:val="007B15E4"/>
    <w:rPr>
      <w:rFonts w:ascii="宋体" w:eastAsia="宋体" w:hAnsi="Arial" w:cs="Arial"/>
      <w:b/>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443356-7C08-4531-9CCB-152906271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338</Words>
  <Characters>1931</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WPS_1495160680</dc:creator>
  <cp:lastModifiedBy>lenovo</cp:lastModifiedBy>
  <cp:revision>4</cp:revision>
  <dcterms:created xsi:type="dcterms:W3CDTF">2021-03-16T13:33:00Z</dcterms:created>
  <dcterms:modified xsi:type="dcterms:W3CDTF">2021-03-26T01:07:00Z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