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参 数 要 求</w:t>
      </w:r>
    </w:p>
    <w:tbl>
      <w:tblPr>
        <w:tblStyle w:val="4"/>
        <w:tblW w:w="6415" w:type="pct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11"/>
        <w:gridCol w:w="709"/>
        <w:gridCol w:w="761"/>
        <w:gridCol w:w="514"/>
        <w:gridCol w:w="853"/>
        <w:gridCol w:w="853"/>
        <w:gridCol w:w="5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科室名称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申请项目名称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国产或进口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总价（万元）</w:t>
            </w:r>
          </w:p>
        </w:tc>
        <w:tc>
          <w:tcPr>
            <w:tcW w:w="2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老年医学科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除颤监护仪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73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设备参数：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具备高便携性，手动除颤、心电监护、呼吸监护、自动体外除颤（AED）功能。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整机带电极板、电池的重量不超过6.5kg。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除颤采用双相波技术，具备自动阻抗补偿功能。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手动除颤分为同步和非同步两种方式，能量分20档以上，可通过体外电极板进行能量选择。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除颤充电迅速，充电至200J&lt;5s。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CPR辅助功能，可指导CPR操作，符合国际CPR指南要求。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心电波形扫描时间&gt;10s，扫描长度&gt;100mm。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配置可充电锂电池，支持100次以上200J除颤。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具备生理报警和技术报警功能，通过声音、灯光等多种方式进行报警。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成人、小儿一体化电极板，可选用除颤起搏监护多功能电极片。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支持中文操作界面、AED中文语音提示。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彩色TFT显示屏&gt;6”, 分辨率640×480，至少可显示3通道监护参数波形，有高对比度显示界面。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50mm记录仪，自动打印除颤记录，可延迟打印心电，延迟时间&gt;10s。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可存储24小时连续ECG波形，数据可导出至电脑查看。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关机状态下设备可自动运行自检，支持大能量自检（不低于150J）、屏幕、按键检测。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可在-10ºC环境正常工作，存储温度-30～70ºC。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具备良好的防尘防水性能，防水级别IP44。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具备抗跌落性能，裸机可承受0.8米高度跌落冲击，不损坏同时可继续使用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老年医学科</w:t>
            </w:r>
          </w:p>
        </w:tc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多通道输注工作站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730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一、多通道输注工作站技术参数：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1.模块化设计，热插拔，即插即用，最小组合单元支持3通道，最多可组合成15通道。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2.可通过多通道输注工作站控制屏管理3种以上不同类型产品：如注射泵、输液泵、肠内营养泵等。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3.状态灯指示≧3种模式：用不同颜色指示灯绿色表示设备处于正常运行、低优先级报警，高优先级报警状态。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4.显示及操作界面大于3.5寸以上并且是彩色触摸屏。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5.多通道输注工作站≧2种模式操作：触摸屏触控、按键输入。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6.多通道输注工作站界面显示内容应当包括：输注监控信息、病人信息、加温标识、工作站常用设置信息、工作站高级设置信息、药物库等。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7.多通道输注工作站通过主控界面可以实现注射模块之间中继功能。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8.药物库功能：可添加、删除接入组合单元中的泵的药库列表中的药物信息。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9.同步信息功能：修改工作站内任一台单泵信息，工作站及其他泵内信息可同步修改；或者在工作站上修改，然后同步所有的泵；工作站还可根据需要选择覆盖同步的信息。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10.夜间模式功能：工作站主控界面显示屏背光亮度和报警音量，支持日夜间模式切换。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11.工作站可通过无线wifi网络和相应软件（选配）能够与医院信息系统（HIS）对接，实现药物名称、输注速率、输注时间、报警等信息自动上传到医院信息系统。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12.工作站可通过wifi网络和相应软件或描枪能够与临床信息系统（CIS）连接，实现液体治疗过程中药物的安全和精细化管理。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13.工作站内置加温装置接口，配备输液加温系统，采用插拔式加温装置。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二、注射泵技术参数：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1.显示及操作界面大于3.5寸彩色触控屏。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2.主控操作大于2种模式操作触摸屏触控、按键输入设置速度。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3.界面可以显示内容包括速率、当前注射状态、注射模式、预置量、累计量、时间、注射器规格和品牌、药物名称、电池容量、报警压力阈值和实时压力，报警信息、解锁模式等。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4.显示界面动态压力监测功能：实时监测注射泵的压力变化，及时发现阴塞保证输注安全。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5.夜间模式功能：工作站主控界面显示屏背光亮度和报警音量，支持日夜间模式切换。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6.注射模式需包含4种：支持速度模式、体重模式、时间容量模式、微量模式。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7.注射速率：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5ml注射器0.1-150ml/h可调，最小≤0.1ml/h，最大≥150ml/h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10ml注射器0.1-400ml/h可调，最小≤0.1ml/h，最大≥400ml/h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20ml注射器0.1-600ml/h可调，最小≤0.1ml/h，最大≥600ml/h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30ml注射器0.1-900ml/h可调，最小≤0.1ml/h，最大≥900ml/h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50ml注射器0.1-1500ml/h可调，最小≤0.1ml/h，最大≥1500ml/h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8.体重模式剂量单位≥4种，默认ug/kg/min，mg/kg/h，ug/kg/h，mg/kg/min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9.注射精度：≤±2%（泵本射机械精度≤±1%）。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10.快进度：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5ml注射器5-150ml/h可调，最小≤5ml/h，最大≥150ml/h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10ml注射器5-400ml/h可调，最小≤5ml/h，最大≥400ml/h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20ml注射器5-600ml/h可调，最小≤5ml/h，最大≥600ml/h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30ml注射器5-900ml/h可调，最小≤5ml/h，最大≥900ml/h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50ml注射器5-1500ml/h可调，最小≤5ml/h，最大≥1500ml/h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11.快速推注≥3种：暂停状态下快推显示速度，注射过程中手动快推和自动快推，可设置快推预置量。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12.注射中Bolus可编辑功能；在不停止注射的情况下，可以设置一定限制量，以一定的速度进行注射，注射完成或者中途按暂停，则自动恢复正常注射。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13.具有注射中调速功能，在不暂停注射情况下，可以调整注射速度。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14.KVO速度具有手动和自动两种KVO注射模式，0.1-5ml/h可调；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15、残留报警≥3种模式可选：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距离模式1-18mm可调，最小≤1mm，最大≥18mm；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时间模式1-10min可调，最小≤1min，最大≥10min；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容量模式1-5ml可调，最小≤1ml，最大≥5ml。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16.可设置开机后保存上次的参数速度或者开机显示速度清零两种可选。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17.报警音大小可调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18.按键音大小可调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19.紧急断电报警功能：在交流电源和电池同时被拔掉，内设纽扣电池还可以持续3分钟以上报警。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20.阻塞报警阀值≥12档可调：数值范围13.3kpa-120kpa。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.药库功能，在药库界面下应显示药物名称、规格。当设置的注射速度或剂量超过硬下限时，设备应进行相应提示，且不能启动注射；当设置的注射速度或剂量超过软上限或软下限，但仍在硬上限、硬下限的范围内，设备应进行提示，但仍可进行注射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22.符合国家标准电源，电源电压AC：100-230V，50/60Hz，内置电池充满电后可供泵以5ml/h速度运行≥6小时以上。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23.内置无线模块，可通过无线功能连接中央输液工作站。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三、肠内营养泵参数：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1、显示及操作界面大于3.5寸彩色大屏。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2、主控操作大于2种模式操作触摸屏触控、按键输入设置速度。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3、界面可以显示内容包括速率、连续模式、仿生模式、预置量、累计量、时间、电池容量、报警压力阈值和在线压力、报警信息、解锁模式等。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4、可实时监测营养泵的压力变化，及时发现阻塞，保证输注安全。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5、工作站主控界面显示屏背光亮度和报警音量，支持日夜间模式切换。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6、喂养模式≥4种：支持连续模式、仿生模式（间歇）、连续序列模式、仿生序列模式。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7、喂养速度范围0.1-1500ml/h可调，最小≤0.1ml/h  最大≥1500ml/h。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8、喂养误差≤±5%。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9、冲洗速率5-1500ml/h可调，最小≤5ml/h，最大≥1500ml/h。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10、喂养中调整喂养速度功能：在不暂停喂养的情况下，调整或改变喂养速度。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11、预置量和累计量0-9999ml，最小≤0ml（累计量0同时表示可无限累计量），最大≥9999ml/h。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12、阻塞报警阀值可调：数值范围13.3kPa－120kPa。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13、具有报警系统包括：遗忘操作、输液完毕、管路阻塞、管路气泡、泵门未关闭、系统故障、网电源中断、电池欠压、电池电量耗尽、点滴传感器异常、供电中断报警。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14、报警音量大小可调。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15、按键音大小可调。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16、模块化设计，即插即用，可以组合成床边工作站。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18、符合国家标准电源，电源电压AC：100-230V，50/60Hz，内置电池充满电后可供泵以25ml/h速率运行≥6小时以上。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19、内置无线模块，可通过无线功能连接中央输注监控系统。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（四）售后：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1、设备质保≥2年；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2、提高服务承诺，维修响应时间2小时，24小时内到达维持现场。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设备配置:（附件及零配件（包括专用工具）、易损件、备品备件等）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1:多通道输注工作站，配置至少一个肠内营养泵、四个注射泵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2：输液支架一个</w:t>
            </w:r>
          </w:p>
        </w:tc>
      </w:tr>
    </w:tbl>
    <w:p>
      <w:pPr>
        <w:jc w:val="center"/>
        <w:rPr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CD2"/>
    <w:rsid w:val="000E5FA4"/>
    <w:rsid w:val="001025A9"/>
    <w:rsid w:val="00141E58"/>
    <w:rsid w:val="00146326"/>
    <w:rsid w:val="00176C96"/>
    <w:rsid w:val="001B17B5"/>
    <w:rsid w:val="002311D6"/>
    <w:rsid w:val="0023534B"/>
    <w:rsid w:val="0024043A"/>
    <w:rsid w:val="00276766"/>
    <w:rsid w:val="00290238"/>
    <w:rsid w:val="002A41E0"/>
    <w:rsid w:val="002C509E"/>
    <w:rsid w:val="002D1900"/>
    <w:rsid w:val="002E2167"/>
    <w:rsid w:val="002F61DB"/>
    <w:rsid w:val="003A691B"/>
    <w:rsid w:val="003E41B7"/>
    <w:rsid w:val="003F5CD2"/>
    <w:rsid w:val="004028BA"/>
    <w:rsid w:val="00453A29"/>
    <w:rsid w:val="00470354"/>
    <w:rsid w:val="004B282F"/>
    <w:rsid w:val="004E56CF"/>
    <w:rsid w:val="00543245"/>
    <w:rsid w:val="00554452"/>
    <w:rsid w:val="005A1EAC"/>
    <w:rsid w:val="005A244B"/>
    <w:rsid w:val="0068126D"/>
    <w:rsid w:val="0068762A"/>
    <w:rsid w:val="0074001D"/>
    <w:rsid w:val="00764CC5"/>
    <w:rsid w:val="007934D0"/>
    <w:rsid w:val="007935B8"/>
    <w:rsid w:val="007D49D2"/>
    <w:rsid w:val="00803304"/>
    <w:rsid w:val="00946B6E"/>
    <w:rsid w:val="0095025E"/>
    <w:rsid w:val="009746AD"/>
    <w:rsid w:val="009A1258"/>
    <w:rsid w:val="009B04A9"/>
    <w:rsid w:val="009E46BD"/>
    <w:rsid w:val="009F10E8"/>
    <w:rsid w:val="009F539F"/>
    <w:rsid w:val="00A008F4"/>
    <w:rsid w:val="00A810F4"/>
    <w:rsid w:val="00A832D9"/>
    <w:rsid w:val="00B94AD8"/>
    <w:rsid w:val="00BC17D8"/>
    <w:rsid w:val="00BC7F85"/>
    <w:rsid w:val="00BE1B87"/>
    <w:rsid w:val="00BF3978"/>
    <w:rsid w:val="00CF12C1"/>
    <w:rsid w:val="00D10D65"/>
    <w:rsid w:val="00D42B06"/>
    <w:rsid w:val="00D84C5A"/>
    <w:rsid w:val="00D9051D"/>
    <w:rsid w:val="00DC242B"/>
    <w:rsid w:val="00E02016"/>
    <w:rsid w:val="00E04A43"/>
    <w:rsid w:val="00E75217"/>
    <w:rsid w:val="00EE3F0F"/>
    <w:rsid w:val="00EE6BC8"/>
    <w:rsid w:val="00EF064A"/>
    <w:rsid w:val="00F1670D"/>
    <w:rsid w:val="00F60C4B"/>
    <w:rsid w:val="00F70916"/>
    <w:rsid w:val="0B1865E2"/>
    <w:rsid w:val="13CD013B"/>
    <w:rsid w:val="1A613FC2"/>
    <w:rsid w:val="24025796"/>
    <w:rsid w:val="2B3B25EA"/>
    <w:rsid w:val="35894DED"/>
    <w:rsid w:val="481E7FCA"/>
    <w:rsid w:val="4D8E6949"/>
    <w:rsid w:val="53BC1044"/>
    <w:rsid w:val="54F83219"/>
    <w:rsid w:val="59784FAB"/>
    <w:rsid w:val="61D0542C"/>
    <w:rsid w:val="7A655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613</Words>
  <Characters>3498</Characters>
  <Lines>29</Lines>
  <Paragraphs>8</Paragraphs>
  <TotalTime>113</TotalTime>
  <ScaleCrop>false</ScaleCrop>
  <LinksUpToDate>false</LinksUpToDate>
  <CharactersWithSpaces>4103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2021-04-22T09:42:00Z</dcterms:created>
  <dc:creator>x</dc:creator>
  <cp:lastModifiedBy>lenovo</cp:lastModifiedBy>
  <dcterms:modified xsi:type="dcterms:W3CDTF">2021-07-09T09:33:45Z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573A07A64FD54FC6B8620904240FD03B</vt:lpwstr>
  </property>
</Properties>
</file>