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4D4C" w:rsidRDefault="0062239F">
      <w:pPr>
        <w:pStyle w:val="a3"/>
        <w:spacing w:line="700" w:lineRule="exact"/>
        <w:ind w:firstLine="0"/>
        <w:jc w:val="center"/>
        <w:rPr>
          <w:rFonts w:ascii="方正小标宋简体" w:eastAsia="方正小标宋简体" w:hAnsi="黑体" w:cs="Calibri"/>
          <w:bCs/>
          <w:kern w:val="2"/>
          <w:sz w:val="44"/>
          <w:szCs w:val="44"/>
          <w:lang w:val="en-US"/>
        </w:rPr>
      </w:pPr>
      <w:r>
        <w:rPr>
          <w:rFonts w:ascii="方正小标宋简体" w:eastAsia="方正小标宋简体" w:hAnsi="黑体" w:cs="Calibri" w:hint="eastAsia"/>
          <w:bCs/>
          <w:kern w:val="2"/>
          <w:sz w:val="44"/>
          <w:szCs w:val="44"/>
          <w:lang w:val="en-US"/>
        </w:rPr>
        <w:t>成都市第五人民医院</w:t>
      </w:r>
    </w:p>
    <w:p w:rsidR="00C74D4C" w:rsidRDefault="0062239F">
      <w:pPr>
        <w:pStyle w:val="a3"/>
        <w:spacing w:line="700" w:lineRule="exact"/>
        <w:ind w:firstLine="0"/>
        <w:jc w:val="center"/>
        <w:rPr>
          <w:rFonts w:ascii="方正小标宋简体" w:eastAsia="方正小标宋简体" w:hAnsi="黑体" w:cs="Calibri"/>
          <w:bCs/>
          <w:kern w:val="2"/>
          <w:sz w:val="44"/>
          <w:szCs w:val="44"/>
          <w:lang w:val="en-US"/>
        </w:rPr>
      </w:pPr>
      <w:r>
        <w:rPr>
          <w:rFonts w:ascii="方正小标宋简体" w:eastAsia="方正小标宋简体" w:hAnsi="黑体" w:cs="Calibri" w:hint="eastAsia"/>
          <w:bCs/>
          <w:kern w:val="2"/>
          <w:sz w:val="44"/>
          <w:szCs w:val="44"/>
          <w:lang w:val="en-US"/>
        </w:rPr>
        <w:t>医联体建设智慧</w:t>
      </w:r>
      <w:r>
        <w:rPr>
          <w:rFonts w:ascii="方正小标宋简体" w:eastAsia="方正小标宋简体" w:hAnsi="黑体" w:cs="Calibri" w:hint="eastAsia"/>
          <w:bCs/>
          <w:kern w:val="2"/>
          <w:sz w:val="44"/>
          <w:szCs w:val="44"/>
          <w:lang w:val="en-US"/>
        </w:rPr>
        <w:t>APP</w:t>
      </w:r>
      <w:r w:rsidR="00A76625">
        <w:rPr>
          <w:rFonts w:ascii="方正小标宋简体" w:eastAsia="方正小标宋简体" w:hAnsi="黑体" w:cs="Calibri" w:hint="eastAsia"/>
          <w:bCs/>
          <w:kern w:val="2"/>
          <w:sz w:val="44"/>
          <w:szCs w:val="44"/>
          <w:lang w:val="en-US"/>
        </w:rPr>
        <w:t>市场调研参数</w:t>
      </w:r>
    </w:p>
    <w:p w:rsidR="00C74D4C" w:rsidRDefault="00C74D4C">
      <w:pPr>
        <w:pStyle w:val="a3"/>
        <w:rPr>
          <w:rFonts w:ascii="仿宋_GB2312" w:eastAsia="仿宋_GB2312" w:hAnsi="仿宋" w:cs="仿宋_GB2312"/>
          <w:kern w:val="2"/>
          <w:sz w:val="32"/>
          <w:szCs w:val="32"/>
          <w:lang w:val="en-US"/>
        </w:rPr>
      </w:pPr>
    </w:p>
    <w:p w:rsidR="00C74D4C" w:rsidRDefault="0062239F">
      <w:pPr>
        <w:pStyle w:val="a3"/>
        <w:rPr>
          <w:rFonts w:ascii="仿宋_GB2312" w:eastAsia="仿宋_GB2312" w:hAnsi="仿宋" w:cs="仿宋_GB2312"/>
          <w:kern w:val="2"/>
          <w:sz w:val="32"/>
          <w:szCs w:val="32"/>
          <w:lang w:val="en-US"/>
        </w:rPr>
      </w:pPr>
      <w:r>
        <w:rPr>
          <w:rFonts w:ascii="仿宋_GB2312" w:eastAsia="仿宋_GB2312" w:hAnsi="仿宋" w:cs="仿宋_GB2312" w:hint="eastAsia"/>
          <w:kern w:val="2"/>
          <w:sz w:val="32"/>
          <w:szCs w:val="32"/>
          <w:lang w:val="en-US"/>
        </w:rPr>
        <w:t>加强城西医联体信息化建设，完善与成员单位医疗技术协作、业务交流和双向转诊等工作互联互通，整合卫生资源，为患者提供安全、有效、便捷、经济的医疗服务，同时提升工作效率。特申请建立城西医联体智慧</w:t>
      </w:r>
      <w:r>
        <w:rPr>
          <w:rFonts w:ascii="仿宋_GB2312" w:eastAsia="仿宋_GB2312" w:hAnsi="仿宋" w:cs="仿宋_GB2312" w:hint="eastAsia"/>
          <w:kern w:val="2"/>
          <w:sz w:val="32"/>
          <w:szCs w:val="32"/>
          <w:lang w:val="en-US"/>
        </w:rPr>
        <w:t>APP</w:t>
      </w:r>
      <w:r>
        <w:rPr>
          <w:rFonts w:ascii="仿宋_GB2312" w:eastAsia="仿宋_GB2312" w:hAnsi="仿宋" w:cs="仿宋_GB2312" w:hint="eastAsia"/>
          <w:kern w:val="2"/>
          <w:sz w:val="32"/>
          <w:szCs w:val="32"/>
          <w:lang w:val="en-US"/>
        </w:rPr>
        <w:t>信息系统，搭建并健全服务规范、运转有效信息平台，实现专家下沉和双向转诊信息化。</w:t>
      </w:r>
    </w:p>
    <w:p w:rsidR="00C74D4C" w:rsidRDefault="0062239F">
      <w:pPr>
        <w:pStyle w:val="a3"/>
        <w:rPr>
          <w:rFonts w:ascii="黑体" w:eastAsia="黑体" w:hAnsi="黑体" w:cs="黑体"/>
          <w:sz w:val="32"/>
          <w:szCs w:val="32"/>
          <w:lang w:val="en-US"/>
        </w:rPr>
      </w:pPr>
      <w:r>
        <w:rPr>
          <w:rFonts w:ascii="黑体" w:eastAsia="黑体" w:hAnsi="黑体" w:cs="黑体" w:hint="eastAsia"/>
          <w:sz w:val="32"/>
          <w:szCs w:val="32"/>
          <w:lang w:val="en-US"/>
        </w:rPr>
        <w:t>一、遵循原则</w:t>
      </w:r>
    </w:p>
    <w:p w:rsidR="00C74D4C" w:rsidRDefault="0062239F">
      <w:pPr>
        <w:pStyle w:val="a3"/>
        <w:rPr>
          <w:rFonts w:ascii="仿宋_GB2312" w:eastAsia="仿宋_GB2312" w:hAnsi="仿宋" w:cs="仿宋_GB2312"/>
          <w:kern w:val="2"/>
          <w:sz w:val="32"/>
          <w:szCs w:val="32"/>
          <w:lang w:val="en-US"/>
        </w:rPr>
      </w:pPr>
      <w:r>
        <w:rPr>
          <w:rFonts w:ascii="仿宋_GB2312" w:eastAsia="仿宋_GB2312" w:hAnsi="仿宋" w:cs="仿宋_GB2312" w:hint="eastAsia"/>
          <w:kern w:val="2"/>
          <w:sz w:val="32"/>
          <w:szCs w:val="32"/>
          <w:lang w:val="en-US"/>
        </w:rPr>
        <w:t>遵循《关于开展城市医疗联合体建设试点工作的通知》（国卫医函〔</w:t>
      </w:r>
      <w:r>
        <w:rPr>
          <w:rFonts w:ascii="仿宋_GB2312" w:eastAsia="仿宋_GB2312" w:hAnsi="仿宋" w:cs="仿宋_GB2312" w:hint="eastAsia"/>
          <w:kern w:val="2"/>
          <w:sz w:val="32"/>
          <w:szCs w:val="32"/>
          <w:lang w:val="en-US"/>
        </w:rPr>
        <w:t>2019</w:t>
      </w:r>
      <w:r>
        <w:rPr>
          <w:rFonts w:ascii="仿宋_GB2312" w:eastAsia="仿宋_GB2312" w:hAnsi="仿宋" w:cs="仿宋_GB2312" w:hint="eastAsia"/>
          <w:kern w:val="2"/>
          <w:sz w:val="32"/>
          <w:szCs w:val="32"/>
          <w:lang w:val="en-US"/>
        </w:rPr>
        <w:t>〕</w:t>
      </w:r>
      <w:r>
        <w:rPr>
          <w:rFonts w:ascii="仿宋_GB2312" w:eastAsia="仿宋_GB2312" w:hAnsi="仿宋" w:cs="仿宋_GB2312" w:hint="eastAsia"/>
          <w:kern w:val="2"/>
          <w:sz w:val="32"/>
          <w:szCs w:val="32"/>
          <w:lang w:val="en-US"/>
        </w:rPr>
        <w:t>125</w:t>
      </w:r>
      <w:r>
        <w:rPr>
          <w:rFonts w:ascii="仿宋_GB2312" w:eastAsia="仿宋_GB2312" w:hAnsi="仿宋" w:cs="仿宋_GB2312" w:hint="eastAsia"/>
          <w:kern w:val="2"/>
          <w:sz w:val="32"/>
          <w:szCs w:val="32"/>
          <w:lang w:val="en-US"/>
        </w:rPr>
        <w:t>号）、《关于进一步完善分级诊疗制度的指导意见》（川卫发〔</w:t>
      </w:r>
      <w:r>
        <w:rPr>
          <w:rFonts w:ascii="仿宋_GB2312" w:eastAsia="仿宋_GB2312" w:hAnsi="仿宋" w:cs="仿宋_GB2312" w:hint="eastAsia"/>
          <w:kern w:val="2"/>
          <w:sz w:val="32"/>
          <w:szCs w:val="32"/>
          <w:lang w:val="en-US"/>
        </w:rPr>
        <w:t>2019</w:t>
      </w:r>
      <w:r>
        <w:rPr>
          <w:rFonts w:ascii="仿宋_GB2312" w:eastAsia="仿宋_GB2312" w:hAnsi="仿宋" w:cs="仿宋_GB2312" w:hint="eastAsia"/>
          <w:kern w:val="2"/>
          <w:sz w:val="32"/>
          <w:szCs w:val="32"/>
          <w:lang w:val="en-US"/>
        </w:rPr>
        <w:t>〕</w:t>
      </w:r>
      <w:r>
        <w:rPr>
          <w:rFonts w:ascii="仿宋_GB2312" w:eastAsia="仿宋_GB2312" w:hAnsi="仿宋" w:cs="仿宋_GB2312" w:hint="eastAsia"/>
          <w:kern w:val="2"/>
          <w:sz w:val="32"/>
          <w:szCs w:val="32"/>
          <w:lang w:val="en-US"/>
        </w:rPr>
        <w:t>44</w:t>
      </w:r>
      <w:r>
        <w:rPr>
          <w:rFonts w:ascii="仿宋_GB2312" w:eastAsia="仿宋_GB2312" w:hAnsi="仿宋" w:cs="仿宋_GB2312" w:hint="eastAsia"/>
          <w:kern w:val="2"/>
          <w:sz w:val="32"/>
          <w:szCs w:val="32"/>
          <w:lang w:val="en-US"/>
        </w:rPr>
        <w:t>号）、《医疗联合体管理办法（试行）》和《急诊患者病情分级试点指导原则（</w:t>
      </w:r>
      <w:r>
        <w:rPr>
          <w:rFonts w:ascii="仿宋_GB2312" w:eastAsia="仿宋_GB2312" w:hAnsi="仿宋" w:cs="仿宋_GB2312" w:hint="eastAsia"/>
          <w:kern w:val="2"/>
          <w:sz w:val="32"/>
          <w:szCs w:val="32"/>
          <w:lang w:val="en-US"/>
        </w:rPr>
        <w:t xml:space="preserve">2011 </w:t>
      </w:r>
      <w:r>
        <w:rPr>
          <w:rFonts w:ascii="仿宋_GB2312" w:eastAsia="仿宋_GB2312" w:hAnsi="仿宋" w:cs="仿宋_GB2312" w:hint="eastAsia"/>
          <w:kern w:val="2"/>
          <w:sz w:val="32"/>
          <w:szCs w:val="32"/>
          <w:lang w:val="en-US"/>
        </w:rPr>
        <w:t>征求意见稿）》等文件要求，结合《进一步深化城西医联体建设实施方案深入推进城西医联体工作实施方案》，规范门急诊预检分诊流程，在实现分诊智能化、均质化的基础上，整合门急诊重点病种绿色通道信息化平台。</w:t>
      </w:r>
    </w:p>
    <w:p w:rsidR="00C74D4C" w:rsidRDefault="0062239F">
      <w:pPr>
        <w:pStyle w:val="a3"/>
        <w:rPr>
          <w:rFonts w:ascii="黑体" w:eastAsia="黑体" w:hAnsi="黑体" w:cs="黑体"/>
          <w:sz w:val="32"/>
          <w:szCs w:val="32"/>
        </w:rPr>
      </w:pPr>
      <w:r>
        <w:rPr>
          <w:rFonts w:ascii="黑体" w:eastAsia="黑体" w:hAnsi="黑体" w:cs="黑体" w:hint="eastAsia"/>
          <w:sz w:val="32"/>
          <w:szCs w:val="32"/>
        </w:rPr>
        <w:t>二、总体要求</w:t>
      </w:r>
    </w:p>
    <w:p w:rsidR="00C74D4C" w:rsidRDefault="0062239F">
      <w:pPr>
        <w:pStyle w:val="a3"/>
        <w:rPr>
          <w:rFonts w:ascii="仿宋_GB2312" w:eastAsia="仿宋_GB2312" w:hAnsi="仿宋" w:cs="仿宋_GB2312"/>
          <w:kern w:val="2"/>
          <w:sz w:val="32"/>
          <w:szCs w:val="32"/>
          <w:lang w:val="en-US"/>
        </w:rPr>
      </w:pPr>
      <w:r>
        <w:rPr>
          <w:rFonts w:ascii="仿宋_GB2312" w:eastAsia="仿宋_GB2312" w:hAnsi="仿宋" w:cs="仿宋_GB2312" w:hint="eastAsia"/>
          <w:kern w:val="2"/>
          <w:sz w:val="32"/>
          <w:szCs w:val="32"/>
          <w:lang w:val="en-US"/>
        </w:rPr>
        <w:t>不仅是专家下沉、双向转诊推进分级诊疗的重要举措，更重要的是架起基层医院、医生</w:t>
      </w:r>
      <w:r>
        <w:rPr>
          <w:rFonts w:ascii="仿宋_GB2312" w:eastAsia="仿宋_GB2312" w:hAnsi="仿宋" w:cs="仿宋_GB2312" w:hint="eastAsia"/>
          <w:kern w:val="2"/>
          <w:sz w:val="32"/>
          <w:szCs w:val="32"/>
          <w:lang w:val="en-US"/>
        </w:rPr>
        <w:t>与我院医疗技术协作、业务</w:t>
      </w:r>
      <w:r>
        <w:rPr>
          <w:rFonts w:ascii="仿宋_GB2312" w:eastAsia="仿宋_GB2312" w:hAnsi="仿宋" w:cs="仿宋_GB2312" w:hint="eastAsia"/>
          <w:kern w:val="2"/>
          <w:sz w:val="32"/>
          <w:szCs w:val="32"/>
          <w:lang w:val="en-US"/>
        </w:rPr>
        <w:lastRenderedPageBreak/>
        <w:t>交流和双向转诊桥梁，实现专家下沉可追溯，保证基层上转患者、我院下转患者流程通畅、就诊可追溯，为患者提供整体性、持续性的医疗服务。系统必须具备以下要求：</w:t>
      </w:r>
    </w:p>
    <w:p w:rsidR="00C74D4C" w:rsidRDefault="0062239F">
      <w:pPr>
        <w:pStyle w:val="a3"/>
        <w:rPr>
          <w:rFonts w:ascii="仿宋_GB2312" w:eastAsia="仿宋_GB2312" w:hAnsi="仿宋" w:cs="仿宋_GB2312"/>
          <w:kern w:val="2"/>
          <w:sz w:val="32"/>
          <w:szCs w:val="32"/>
          <w:lang w:val="en-US"/>
        </w:rPr>
      </w:pPr>
      <w:r>
        <w:rPr>
          <w:rFonts w:ascii="楷体" w:eastAsia="楷体" w:hAnsi="楷体" w:cs="楷体" w:hint="eastAsia"/>
          <w:kern w:val="2"/>
          <w:sz w:val="32"/>
          <w:szCs w:val="32"/>
          <w:lang w:val="en-US"/>
        </w:rPr>
        <w:t>（一）</w:t>
      </w:r>
      <w:r>
        <w:rPr>
          <w:rFonts w:ascii="仿宋_GB2312" w:eastAsia="仿宋_GB2312" w:hAnsi="仿宋" w:cs="仿宋_GB2312" w:hint="eastAsia"/>
          <w:kern w:val="2"/>
          <w:sz w:val="32"/>
          <w:szCs w:val="32"/>
          <w:lang w:val="en-US"/>
        </w:rPr>
        <w:t>系统运行稳定，数据录入方便快捷、安全可靠。</w:t>
      </w:r>
    </w:p>
    <w:p w:rsidR="00C74D4C" w:rsidRDefault="0062239F">
      <w:pPr>
        <w:pStyle w:val="a3"/>
        <w:rPr>
          <w:rFonts w:ascii="仿宋_GB2312" w:eastAsia="仿宋_GB2312" w:hAnsi="仿宋" w:cs="仿宋_GB2312"/>
          <w:kern w:val="2"/>
          <w:sz w:val="32"/>
          <w:szCs w:val="32"/>
          <w:lang w:val="en-US"/>
        </w:rPr>
      </w:pPr>
      <w:r>
        <w:rPr>
          <w:rFonts w:ascii="楷体" w:eastAsia="楷体" w:hAnsi="楷体" w:cs="楷体" w:hint="eastAsia"/>
          <w:kern w:val="2"/>
          <w:sz w:val="32"/>
          <w:szCs w:val="32"/>
          <w:lang w:val="en-US"/>
        </w:rPr>
        <w:t>（二）</w:t>
      </w:r>
      <w:r>
        <w:rPr>
          <w:rFonts w:ascii="仿宋_GB2312" w:eastAsia="仿宋_GB2312" w:hAnsi="仿宋" w:cs="仿宋_GB2312" w:hint="eastAsia"/>
          <w:kern w:val="2"/>
          <w:sz w:val="32"/>
          <w:szCs w:val="32"/>
          <w:lang w:val="en-US"/>
        </w:rPr>
        <w:t>客户端应答迅速，能达到基本业务需要。</w:t>
      </w:r>
    </w:p>
    <w:p w:rsidR="00C74D4C" w:rsidRDefault="0062239F">
      <w:pPr>
        <w:pStyle w:val="a3"/>
        <w:rPr>
          <w:rFonts w:ascii="仿宋_GB2312" w:eastAsia="仿宋_GB2312" w:hAnsi="仿宋" w:cs="仿宋_GB2312"/>
          <w:kern w:val="2"/>
          <w:sz w:val="32"/>
          <w:szCs w:val="32"/>
          <w:lang w:val="en-US"/>
        </w:rPr>
      </w:pPr>
      <w:r>
        <w:rPr>
          <w:rFonts w:ascii="楷体" w:eastAsia="楷体" w:hAnsi="楷体" w:cs="楷体" w:hint="eastAsia"/>
          <w:kern w:val="2"/>
          <w:sz w:val="32"/>
          <w:szCs w:val="32"/>
          <w:lang w:val="en-US"/>
        </w:rPr>
        <w:t>（三）</w:t>
      </w:r>
      <w:r>
        <w:rPr>
          <w:rFonts w:ascii="仿宋_GB2312" w:eastAsia="仿宋_GB2312" w:hAnsi="仿宋" w:cs="仿宋_GB2312" w:hint="eastAsia"/>
          <w:kern w:val="2"/>
          <w:sz w:val="32"/>
          <w:szCs w:val="32"/>
          <w:lang w:val="en-US"/>
        </w:rPr>
        <w:t>系统覆盖面广泛，支持我院及各医联体单位使用。</w:t>
      </w:r>
    </w:p>
    <w:p w:rsidR="00C74D4C" w:rsidRDefault="0062239F">
      <w:pPr>
        <w:pStyle w:val="a3"/>
        <w:rPr>
          <w:rFonts w:ascii="仿宋_GB2312" w:eastAsia="仿宋_GB2312" w:hAnsi="仿宋" w:cs="仿宋_GB2312"/>
          <w:kern w:val="2"/>
          <w:sz w:val="32"/>
          <w:szCs w:val="32"/>
          <w:lang w:val="en-US"/>
        </w:rPr>
      </w:pPr>
      <w:r>
        <w:rPr>
          <w:rFonts w:ascii="楷体" w:eastAsia="楷体" w:hAnsi="楷体" w:cs="楷体" w:hint="eastAsia"/>
          <w:kern w:val="2"/>
          <w:sz w:val="32"/>
          <w:szCs w:val="32"/>
          <w:lang w:val="en-US"/>
        </w:rPr>
        <w:t>（四）</w:t>
      </w:r>
      <w:r>
        <w:rPr>
          <w:rFonts w:ascii="仿宋_GB2312" w:eastAsia="仿宋_GB2312" w:hAnsi="仿宋" w:cs="仿宋_GB2312" w:hint="eastAsia"/>
          <w:kern w:val="2"/>
          <w:sz w:val="32"/>
          <w:szCs w:val="32"/>
          <w:lang w:val="en-US"/>
        </w:rPr>
        <w:t>扩展性强，能满足未来业务需求的变更与升级。</w:t>
      </w:r>
    </w:p>
    <w:p w:rsidR="00C74D4C" w:rsidRDefault="0062239F">
      <w:pPr>
        <w:pStyle w:val="a3"/>
        <w:rPr>
          <w:rFonts w:ascii="仿宋_GB2312" w:eastAsia="仿宋_GB2312" w:hAnsi="仿宋" w:cs="仿宋_GB2312"/>
          <w:kern w:val="2"/>
          <w:sz w:val="32"/>
          <w:szCs w:val="32"/>
          <w:lang w:val="en-US"/>
        </w:rPr>
      </w:pPr>
      <w:r>
        <w:rPr>
          <w:rFonts w:ascii="仿宋_GB2312" w:eastAsia="仿宋_GB2312" w:hAnsi="仿宋" w:cs="仿宋_GB2312" w:hint="eastAsia"/>
          <w:kern w:val="2"/>
          <w:sz w:val="32"/>
          <w:szCs w:val="32"/>
          <w:lang w:val="en-US"/>
        </w:rPr>
        <w:t>（五）本系统与院内</w:t>
      </w:r>
      <w:r>
        <w:rPr>
          <w:rFonts w:ascii="仿宋_GB2312" w:eastAsia="仿宋_GB2312" w:hAnsi="仿宋" w:cs="仿宋_GB2312" w:hint="eastAsia"/>
          <w:kern w:val="2"/>
          <w:sz w:val="32"/>
          <w:szCs w:val="32"/>
          <w:lang w:val="en-US"/>
        </w:rPr>
        <w:t>HIS</w:t>
      </w:r>
      <w:r>
        <w:rPr>
          <w:rFonts w:ascii="仿宋_GB2312" w:eastAsia="仿宋_GB2312" w:hAnsi="仿宋" w:cs="仿宋_GB2312" w:hint="eastAsia"/>
          <w:kern w:val="2"/>
          <w:sz w:val="32"/>
          <w:szCs w:val="32"/>
          <w:lang w:val="en-US"/>
        </w:rPr>
        <w:t>系统数据深度融合，数据双向交互。</w:t>
      </w:r>
    </w:p>
    <w:p w:rsidR="00C74D4C" w:rsidRDefault="0062239F">
      <w:pPr>
        <w:pStyle w:val="a3"/>
        <w:rPr>
          <w:rFonts w:ascii="黑体" w:eastAsia="黑体" w:hAnsi="黑体" w:cs="黑体"/>
          <w:sz w:val="32"/>
          <w:szCs w:val="32"/>
          <w:lang w:val="en-US"/>
        </w:rPr>
      </w:pPr>
      <w:r>
        <w:rPr>
          <w:rFonts w:ascii="黑体" w:eastAsia="黑体" w:hAnsi="黑体" w:cs="黑体" w:hint="eastAsia"/>
          <w:sz w:val="32"/>
          <w:szCs w:val="32"/>
          <w:lang w:val="en-US"/>
        </w:rPr>
        <w:t>三、</w:t>
      </w:r>
      <w:r>
        <w:rPr>
          <w:rFonts w:ascii="黑体" w:eastAsia="黑体" w:hAnsi="黑体" w:cs="黑体" w:hint="eastAsia"/>
          <w:sz w:val="32"/>
          <w:szCs w:val="32"/>
        </w:rPr>
        <w:t>双向转诊平台功能需求</w:t>
      </w:r>
    </w:p>
    <w:p w:rsidR="00C74D4C" w:rsidRDefault="0062239F">
      <w:pPr>
        <w:pStyle w:val="a3"/>
        <w:rPr>
          <w:rFonts w:ascii="仿宋_GB2312" w:eastAsia="仿宋_GB2312" w:hAnsi="仿宋" w:cs="仿宋_GB2312"/>
          <w:kern w:val="2"/>
          <w:sz w:val="32"/>
          <w:szCs w:val="32"/>
          <w:lang w:val="en-US"/>
        </w:rPr>
      </w:pPr>
      <w:r>
        <w:rPr>
          <w:rFonts w:ascii="楷体" w:eastAsia="楷体" w:hAnsi="楷体" w:cs="楷体" w:hint="eastAsia"/>
          <w:kern w:val="2"/>
          <w:sz w:val="32"/>
          <w:szCs w:val="32"/>
          <w:lang w:val="en-US"/>
        </w:rPr>
        <w:t>（一）注册系统：</w:t>
      </w:r>
      <w:r>
        <w:rPr>
          <w:rFonts w:ascii="仿宋_GB2312" w:eastAsia="仿宋_GB2312" w:hAnsi="仿宋" w:cs="仿宋_GB2312" w:hint="eastAsia"/>
          <w:kern w:val="2"/>
          <w:sz w:val="32"/>
          <w:szCs w:val="32"/>
          <w:lang w:val="en-US"/>
        </w:rPr>
        <w:t>实现基层医院信息录入，数据字典与我院</w:t>
      </w:r>
      <w:r>
        <w:rPr>
          <w:rFonts w:ascii="仿宋_GB2312" w:eastAsia="仿宋_GB2312" w:hAnsi="仿宋" w:cs="仿宋_GB2312" w:hint="eastAsia"/>
          <w:kern w:val="2"/>
          <w:sz w:val="32"/>
          <w:szCs w:val="32"/>
          <w:lang w:val="en-US"/>
        </w:rPr>
        <w:t>His</w:t>
      </w:r>
      <w:r>
        <w:rPr>
          <w:rFonts w:ascii="仿宋_GB2312" w:eastAsia="仿宋_GB2312" w:hAnsi="仿宋" w:cs="仿宋_GB2312" w:hint="eastAsia"/>
          <w:kern w:val="2"/>
          <w:sz w:val="32"/>
          <w:szCs w:val="32"/>
          <w:lang w:val="en-US"/>
        </w:rPr>
        <w:t>系统中的医院名录字典数据类型一致。实现各医联体单位医生信息注册</w:t>
      </w:r>
      <w:r>
        <w:rPr>
          <w:rFonts w:ascii="仿宋_GB2312" w:eastAsia="仿宋_GB2312" w:hAnsi="仿宋" w:cs="仿宋_GB2312" w:hint="eastAsia"/>
          <w:kern w:val="2"/>
          <w:sz w:val="32"/>
          <w:szCs w:val="32"/>
          <w:lang w:val="en-US"/>
        </w:rPr>
        <w:t>/</w:t>
      </w:r>
      <w:r>
        <w:rPr>
          <w:rFonts w:ascii="仿宋_GB2312" w:eastAsia="仿宋_GB2312" w:hAnsi="仿宋" w:cs="仿宋_GB2312" w:hint="eastAsia"/>
          <w:kern w:val="2"/>
          <w:sz w:val="32"/>
          <w:szCs w:val="32"/>
          <w:lang w:val="en-US"/>
        </w:rPr>
        <w:t>导入及验证。</w:t>
      </w:r>
    </w:p>
    <w:p w:rsidR="00C74D4C" w:rsidRDefault="0062239F">
      <w:pPr>
        <w:pStyle w:val="a3"/>
        <w:rPr>
          <w:rFonts w:ascii="仿宋_GB2312" w:eastAsia="仿宋_GB2312" w:hAnsi="仿宋" w:cs="仿宋_GB2312"/>
          <w:kern w:val="2"/>
          <w:sz w:val="32"/>
          <w:szCs w:val="32"/>
          <w:lang w:val="en-US"/>
        </w:rPr>
      </w:pPr>
      <w:r>
        <w:rPr>
          <w:rFonts w:ascii="楷体" w:eastAsia="楷体" w:hAnsi="楷体" w:cs="楷体" w:hint="eastAsia"/>
          <w:kern w:val="2"/>
          <w:sz w:val="32"/>
          <w:szCs w:val="32"/>
          <w:lang w:val="en-US"/>
        </w:rPr>
        <w:t>（二）基础管理：</w:t>
      </w:r>
      <w:r>
        <w:rPr>
          <w:rFonts w:ascii="仿宋_GB2312" w:eastAsia="仿宋_GB2312" w:hAnsi="仿宋" w:cs="仿宋_GB2312" w:hint="eastAsia"/>
          <w:kern w:val="2"/>
          <w:sz w:val="32"/>
          <w:szCs w:val="32"/>
          <w:lang w:val="en-US"/>
        </w:rPr>
        <w:t>实现管理员针对用户、角色、权限、操作日志管理等功能。</w:t>
      </w:r>
    </w:p>
    <w:p w:rsidR="00C74D4C" w:rsidRDefault="0062239F">
      <w:pPr>
        <w:pStyle w:val="a3"/>
        <w:rPr>
          <w:rFonts w:ascii="仿宋_GB2312" w:eastAsia="仿宋_GB2312" w:hAnsi="仿宋" w:cs="仿宋_GB2312"/>
          <w:kern w:val="2"/>
          <w:sz w:val="32"/>
          <w:szCs w:val="32"/>
          <w:lang w:val="en-US"/>
        </w:rPr>
      </w:pPr>
      <w:r>
        <w:rPr>
          <w:rFonts w:ascii="楷体" w:eastAsia="楷体" w:hAnsi="楷体" w:cs="楷体" w:hint="eastAsia"/>
          <w:kern w:val="2"/>
          <w:sz w:val="32"/>
          <w:szCs w:val="32"/>
          <w:lang w:val="en-US"/>
        </w:rPr>
        <w:t>（三）</w:t>
      </w:r>
      <w:r>
        <w:rPr>
          <w:rFonts w:ascii="楷体" w:eastAsia="楷体" w:hAnsi="楷体" w:cs="楷体" w:hint="eastAsia"/>
          <w:kern w:val="2"/>
          <w:sz w:val="32"/>
          <w:szCs w:val="32"/>
          <w:lang w:val="en-US"/>
        </w:rPr>
        <w:t>APP</w:t>
      </w:r>
      <w:r>
        <w:rPr>
          <w:rFonts w:ascii="楷体" w:eastAsia="楷体" w:hAnsi="楷体" w:cs="楷体" w:hint="eastAsia"/>
          <w:kern w:val="2"/>
          <w:sz w:val="32"/>
          <w:szCs w:val="32"/>
          <w:lang w:val="en-US"/>
        </w:rPr>
        <w:t>管理：</w:t>
      </w:r>
      <w:r>
        <w:rPr>
          <w:rFonts w:ascii="仿宋_GB2312" w:eastAsia="仿宋_GB2312" w:hAnsi="仿宋" w:cs="仿宋_GB2312" w:hint="eastAsia"/>
          <w:kern w:val="2"/>
          <w:sz w:val="32"/>
          <w:szCs w:val="32"/>
          <w:lang w:val="en-US"/>
        </w:rPr>
        <w:t>实现</w:t>
      </w:r>
      <w:r>
        <w:rPr>
          <w:rFonts w:ascii="仿宋_GB2312" w:eastAsia="仿宋_GB2312" w:hAnsi="仿宋" w:cs="仿宋_GB2312" w:hint="eastAsia"/>
          <w:kern w:val="2"/>
          <w:sz w:val="32"/>
          <w:szCs w:val="32"/>
          <w:lang w:val="en-US"/>
        </w:rPr>
        <w:t>APP</w:t>
      </w:r>
      <w:r>
        <w:rPr>
          <w:rFonts w:ascii="仿宋_GB2312" w:eastAsia="仿宋_GB2312" w:hAnsi="仿宋" w:cs="仿宋_GB2312" w:hint="eastAsia"/>
          <w:kern w:val="2"/>
          <w:sz w:val="32"/>
          <w:szCs w:val="32"/>
          <w:lang w:val="en-US"/>
        </w:rPr>
        <w:t>下载管理、版本核验及升级维护等相关功能。</w:t>
      </w:r>
    </w:p>
    <w:p w:rsidR="00C74D4C" w:rsidRDefault="0062239F">
      <w:pPr>
        <w:pStyle w:val="a3"/>
        <w:rPr>
          <w:rFonts w:ascii="仿宋_GB2312" w:eastAsia="仿宋_GB2312" w:hAnsi="仿宋" w:cs="仿宋_GB2312"/>
          <w:kern w:val="2"/>
          <w:sz w:val="32"/>
          <w:szCs w:val="32"/>
          <w:lang w:val="en-US"/>
        </w:rPr>
      </w:pPr>
      <w:r>
        <w:rPr>
          <w:rFonts w:ascii="楷体" w:eastAsia="楷体" w:hAnsi="楷体" w:cs="楷体" w:hint="eastAsia"/>
          <w:kern w:val="2"/>
          <w:sz w:val="32"/>
          <w:szCs w:val="32"/>
          <w:lang w:val="en-US"/>
        </w:rPr>
        <w:t>（四）组织架构管理：</w:t>
      </w:r>
      <w:r>
        <w:rPr>
          <w:rFonts w:ascii="仿宋_GB2312" w:eastAsia="仿宋_GB2312" w:hAnsi="仿宋" w:cs="仿宋_GB2312" w:hint="eastAsia"/>
          <w:kern w:val="2"/>
          <w:sz w:val="32"/>
          <w:szCs w:val="32"/>
          <w:lang w:val="en-US"/>
        </w:rPr>
        <w:t>实现我院组织架构管理及增加、修改、维护等功能。</w:t>
      </w:r>
    </w:p>
    <w:p w:rsidR="00C74D4C" w:rsidRDefault="0062239F">
      <w:pPr>
        <w:pStyle w:val="a3"/>
        <w:rPr>
          <w:rFonts w:ascii="仿宋_GB2312" w:eastAsia="仿宋_GB2312" w:hAnsi="仿宋" w:cs="仿宋_GB2312"/>
          <w:kern w:val="2"/>
          <w:sz w:val="32"/>
          <w:szCs w:val="32"/>
          <w:lang w:val="en-US"/>
        </w:rPr>
      </w:pPr>
      <w:r>
        <w:rPr>
          <w:rFonts w:ascii="楷体" w:eastAsia="楷体" w:hAnsi="楷体" w:cs="楷体" w:hint="eastAsia"/>
          <w:kern w:val="2"/>
          <w:sz w:val="32"/>
          <w:szCs w:val="32"/>
          <w:lang w:val="en-US"/>
        </w:rPr>
        <w:t>（五）统计报表：</w:t>
      </w:r>
      <w:r>
        <w:rPr>
          <w:rFonts w:ascii="仿宋_GB2312" w:eastAsia="仿宋_GB2312" w:hAnsi="仿宋" w:cs="仿宋_GB2312" w:hint="eastAsia"/>
          <w:kern w:val="2"/>
          <w:sz w:val="32"/>
          <w:szCs w:val="32"/>
          <w:lang w:val="en-US"/>
        </w:rPr>
        <w:t>基于时间、医院、科室、医生、疾病类型等多种因素生成各类报表及导出，并能以我院要求的形式展示。</w:t>
      </w:r>
    </w:p>
    <w:p w:rsidR="00C74D4C" w:rsidRDefault="0062239F">
      <w:pPr>
        <w:pStyle w:val="a3"/>
        <w:rPr>
          <w:rFonts w:ascii="仿宋_GB2312" w:eastAsia="仿宋_GB2312" w:hAnsi="仿宋" w:cs="仿宋_GB2312"/>
          <w:kern w:val="2"/>
          <w:sz w:val="32"/>
          <w:szCs w:val="32"/>
          <w:lang w:val="en-US"/>
        </w:rPr>
      </w:pPr>
      <w:r>
        <w:rPr>
          <w:rFonts w:ascii="楷体" w:eastAsia="楷体" w:hAnsi="楷体" w:cs="楷体" w:hint="eastAsia"/>
          <w:kern w:val="2"/>
          <w:sz w:val="32"/>
          <w:szCs w:val="32"/>
          <w:lang w:val="en-US"/>
        </w:rPr>
        <w:lastRenderedPageBreak/>
        <w:t>（六）数据接口：</w:t>
      </w:r>
      <w:r>
        <w:rPr>
          <w:rFonts w:ascii="仿宋_GB2312" w:eastAsia="仿宋_GB2312" w:hAnsi="仿宋" w:cs="仿宋_GB2312" w:hint="eastAsia"/>
          <w:kern w:val="2"/>
          <w:sz w:val="32"/>
          <w:szCs w:val="32"/>
          <w:lang w:val="en-US"/>
        </w:rPr>
        <w:t>与院内</w:t>
      </w:r>
      <w:r>
        <w:rPr>
          <w:rFonts w:ascii="仿宋_GB2312" w:eastAsia="仿宋_GB2312" w:hAnsi="仿宋" w:cs="仿宋_GB2312" w:hint="eastAsia"/>
          <w:kern w:val="2"/>
          <w:sz w:val="32"/>
          <w:szCs w:val="32"/>
          <w:lang w:val="en-US"/>
        </w:rPr>
        <w:t>His</w:t>
      </w:r>
      <w:r>
        <w:rPr>
          <w:rFonts w:ascii="仿宋_GB2312" w:eastAsia="仿宋_GB2312" w:hAnsi="仿宋" w:cs="仿宋_GB2312" w:hint="eastAsia"/>
          <w:kern w:val="2"/>
          <w:sz w:val="32"/>
          <w:szCs w:val="32"/>
          <w:lang w:val="en-US"/>
        </w:rPr>
        <w:t>系统及</w:t>
      </w:r>
      <w:r>
        <w:rPr>
          <w:rFonts w:ascii="仿宋_GB2312" w:eastAsia="仿宋_GB2312" w:hAnsi="仿宋" w:cs="仿宋_GB2312" w:hint="eastAsia"/>
          <w:kern w:val="2"/>
          <w:sz w:val="32"/>
          <w:szCs w:val="32"/>
          <w:lang w:val="en-US"/>
        </w:rPr>
        <w:t>EMR</w:t>
      </w:r>
      <w:r>
        <w:rPr>
          <w:rFonts w:ascii="仿宋_GB2312" w:eastAsia="仿宋_GB2312" w:hAnsi="仿宋" w:cs="仿宋_GB2312" w:hint="eastAsia"/>
          <w:kern w:val="2"/>
          <w:sz w:val="32"/>
          <w:szCs w:val="32"/>
          <w:lang w:val="en-US"/>
        </w:rPr>
        <w:t>深度对接，可实现数据的实时交互、内</w:t>
      </w:r>
      <w:r>
        <w:rPr>
          <w:rFonts w:ascii="仿宋_GB2312" w:eastAsia="仿宋_GB2312" w:hAnsi="仿宋" w:cs="仿宋_GB2312" w:hint="eastAsia"/>
          <w:kern w:val="2"/>
          <w:sz w:val="32"/>
          <w:szCs w:val="32"/>
          <w:lang w:val="en-US"/>
        </w:rPr>
        <w:t>外网转换及分发。</w:t>
      </w:r>
    </w:p>
    <w:p w:rsidR="00C74D4C" w:rsidRDefault="0062239F">
      <w:pPr>
        <w:pStyle w:val="a3"/>
        <w:rPr>
          <w:rFonts w:ascii="黑体" w:eastAsia="黑体" w:hAnsi="黑体" w:cs="黑体"/>
          <w:sz w:val="32"/>
          <w:szCs w:val="32"/>
          <w:lang w:val="en-US"/>
        </w:rPr>
      </w:pPr>
      <w:r>
        <w:rPr>
          <w:rFonts w:ascii="黑体" w:eastAsia="黑体" w:hAnsi="黑体" w:cs="黑体" w:hint="eastAsia"/>
          <w:sz w:val="32"/>
          <w:szCs w:val="32"/>
          <w:lang w:val="en-US"/>
        </w:rPr>
        <w:t>四、移动端</w:t>
      </w:r>
      <w:r>
        <w:rPr>
          <w:rFonts w:ascii="黑体" w:eastAsia="黑体" w:hAnsi="黑体" w:cs="黑体" w:hint="eastAsia"/>
          <w:sz w:val="32"/>
          <w:szCs w:val="32"/>
          <w:lang w:val="en-US"/>
        </w:rPr>
        <w:t>APP</w:t>
      </w:r>
      <w:r>
        <w:rPr>
          <w:rFonts w:ascii="黑体" w:eastAsia="黑体" w:hAnsi="黑体" w:cs="黑体" w:hint="eastAsia"/>
          <w:sz w:val="32"/>
          <w:szCs w:val="32"/>
          <w:lang w:val="en-US"/>
        </w:rPr>
        <w:t>功能需求</w:t>
      </w:r>
    </w:p>
    <w:p w:rsidR="00C74D4C" w:rsidRDefault="0062239F">
      <w:pPr>
        <w:pStyle w:val="a3"/>
        <w:rPr>
          <w:rFonts w:ascii="仿宋_GB2312" w:eastAsia="仿宋_GB2312" w:hAnsi="仿宋" w:cs="仿宋_GB2312"/>
          <w:kern w:val="2"/>
          <w:sz w:val="32"/>
          <w:szCs w:val="32"/>
          <w:lang w:val="en-US"/>
        </w:rPr>
      </w:pPr>
      <w:r>
        <w:rPr>
          <w:rFonts w:ascii="楷体" w:eastAsia="楷体" w:hAnsi="楷体" w:cs="楷体" w:hint="eastAsia"/>
          <w:kern w:val="2"/>
          <w:sz w:val="32"/>
          <w:szCs w:val="32"/>
          <w:lang w:val="en-US"/>
        </w:rPr>
        <w:t>（一）注册功能：</w:t>
      </w:r>
      <w:r>
        <w:rPr>
          <w:rFonts w:ascii="仿宋_GB2312" w:eastAsia="仿宋_GB2312" w:hAnsi="仿宋" w:cs="仿宋_GB2312" w:hint="eastAsia"/>
          <w:kern w:val="2"/>
          <w:sz w:val="32"/>
          <w:szCs w:val="32"/>
          <w:lang w:val="en-US"/>
        </w:rPr>
        <w:t>前端医联体单位医生可通过</w:t>
      </w:r>
      <w:r>
        <w:rPr>
          <w:rFonts w:ascii="仿宋_GB2312" w:eastAsia="仿宋_GB2312" w:hAnsi="仿宋" w:cs="仿宋_GB2312" w:hint="eastAsia"/>
          <w:kern w:val="2"/>
          <w:sz w:val="32"/>
          <w:szCs w:val="32"/>
          <w:lang w:val="en-US"/>
        </w:rPr>
        <w:t>APP</w:t>
      </w:r>
      <w:r>
        <w:rPr>
          <w:rFonts w:ascii="仿宋_GB2312" w:eastAsia="仿宋_GB2312" w:hAnsi="仿宋" w:cs="仿宋_GB2312" w:hint="eastAsia"/>
          <w:kern w:val="2"/>
          <w:sz w:val="32"/>
          <w:szCs w:val="32"/>
          <w:lang w:val="en-US"/>
        </w:rPr>
        <w:t>端注册或由院方统一分发账户录入，实现医联体成员单位前端注册功能。</w:t>
      </w:r>
    </w:p>
    <w:p w:rsidR="00C74D4C" w:rsidRDefault="0062239F">
      <w:pPr>
        <w:pStyle w:val="a3"/>
        <w:rPr>
          <w:rFonts w:ascii="仿宋_GB2312" w:eastAsia="仿宋_GB2312" w:hAnsi="仿宋" w:cs="仿宋_GB2312"/>
          <w:kern w:val="2"/>
          <w:sz w:val="32"/>
          <w:szCs w:val="32"/>
          <w:lang w:val="en-US"/>
        </w:rPr>
      </w:pPr>
      <w:r>
        <w:rPr>
          <w:rFonts w:ascii="楷体" w:eastAsia="楷体" w:hAnsi="楷体" w:cs="楷体" w:hint="eastAsia"/>
          <w:kern w:val="2"/>
          <w:sz w:val="32"/>
          <w:szCs w:val="32"/>
          <w:lang w:val="en-US"/>
        </w:rPr>
        <w:t>（二）登录功能：</w:t>
      </w:r>
      <w:r>
        <w:rPr>
          <w:rFonts w:ascii="仿宋_GB2312" w:eastAsia="仿宋_GB2312" w:hAnsi="仿宋" w:cs="仿宋_GB2312" w:hint="eastAsia"/>
          <w:kern w:val="2"/>
          <w:sz w:val="32"/>
          <w:szCs w:val="32"/>
          <w:lang w:val="en-US"/>
        </w:rPr>
        <w:t>APP</w:t>
      </w:r>
      <w:r>
        <w:rPr>
          <w:rFonts w:ascii="仿宋_GB2312" w:eastAsia="仿宋_GB2312" w:hAnsi="仿宋" w:cs="仿宋_GB2312" w:hint="eastAsia"/>
          <w:kern w:val="2"/>
          <w:sz w:val="32"/>
          <w:szCs w:val="32"/>
          <w:lang w:val="en-US"/>
        </w:rPr>
        <w:t>端登录、验证、重置账户及修改密码。</w:t>
      </w:r>
    </w:p>
    <w:p w:rsidR="00C74D4C" w:rsidRDefault="0062239F">
      <w:pPr>
        <w:pStyle w:val="a3"/>
        <w:rPr>
          <w:rFonts w:ascii="仿宋_GB2312" w:eastAsia="仿宋_GB2312" w:hAnsi="仿宋" w:cs="仿宋_GB2312"/>
          <w:kern w:val="2"/>
          <w:sz w:val="32"/>
          <w:szCs w:val="32"/>
          <w:lang w:val="en-US"/>
        </w:rPr>
      </w:pPr>
      <w:r>
        <w:rPr>
          <w:rFonts w:ascii="楷体" w:eastAsia="楷体" w:hAnsi="楷体" w:cs="楷体" w:hint="eastAsia"/>
          <w:kern w:val="2"/>
          <w:sz w:val="32"/>
          <w:szCs w:val="32"/>
          <w:lang w:val="en-US"/>
        </w:rPr>
        <w:t>（三）检查更新：</w:t>
      </w:r>
      <w:r>
        <w:rPr>
          <w:rFonts w:ascii="仿宋_GB2312" w:eastAsia="仿宋_GB2312" w:hAnsi="仿宋" w:cs="仿宋_GB2312" w:hint="eastAsia"/>
          <w:kern w:val="2"/>
          <w:sz w:val="32"/>
          <w:szCs w:val="32"/>
          <w:lang w:val="en-US"/>
        </w:rPr>
        <w:t>APP</w:t>
      </w:r>
      <w:r>
        <w:rPr>
          <w:rFonts w:ascii="仿宋_GB2312" w:eastAsia="仿宋_GB2312" w:hAnsi="仿宋" w:cs="仿宋_GB2312" w:hint="eastAsia"/>
          <w:kern w:val="2"/>
          <w:sz w:val="32"/>
          <w:szCs w:val="32"/>
          <w:lang w:val="en-US"/>
        </w:rPr>
        <w:t>检查更新模块，前端在线快速更新。</w:t>
      </w:r>
    </w:p>
    <w:p w:rsidR="00C74D4C" w:rsidRDefault="0062239F">
      <w:pPr>
        <w:pStyle w:val="a3"/>
        <w:rPr>
          <w:rFonts w:ascii="仿宋_GB2312" w:eastAsia="仿宋_GB2312" w:hAnsi="仿宋" w:cs="仿宋_GB2312"/>
          <w:kern w:val="2"/>
          <w:sz w:val="32"/>
          <w:szCs w:val="32"/>
          <w:lang w:val="en-US"/>
        </w:rPr>
      </w:pPr>
      <w:r>
        <w:rPr>
          <w:rFonts w:ascii="仿宋_GB2312" w:eastAsia="仿宋_GB2312" w:hAnsi="仿宋" w:cs="仿宋_GB2312" w:hint="eastAsia"/>
          <w:kern w:val="2"/>
          <w:sz w:val="32"/>
          <w:szCs w:val="32"/>
          <w:lang w:val="en-US"/>
        </w:rPr>
        <w:t>（</w:t>
      </w:r>
      <w:r>
        <w:rPr>
          <w:rFonts w:ascii="楷体" w:eastAsia="楷体" w:hAnsi="楷体" w:cs="楷体" w:hint="eastAsia"/>
          <w:kern w:val="2"/>
          <w:sz w:val="32"/>
          <w:szCs w:val="32"/>
          <w:lang w:val="en-US"/>
        </w:rPr>
        <w:t>四）系统设置：</w:t>
      </w:r>
      <w:r>
        <w:rPr>
          <w:rFonts w:ascii="仿宋_GB2312" w:eastAsia="仿宋_GB2312" w:hAnsi="仿宋" w:cs="仿宋_GB2312" w:hint="eastAsia"/>
          <w:kern w:val="2"/>
          <w:sz w:val="32"/>
          <w:szCs w:val="32"/>
          <w:lang w:val="en-US"/>
        </w:rPr>
        <w:t>系统规则及</w:t>
      </w:r>
      <w:r>
        <w:rPr>
          <w:rFonts w:ascii="仿宋_GB2312" w:eastAsia="仿宋_GB2312" w:hAnsi="仿宋" w:cs="仿宋_GB2312" w:hint="eastAsia"/>
          <w:kern w:val="2"/>
          <w:sz w:val="32"/>
          <w:szCs w:val="32"/>
          <w:lang w:val="en-US"/>
        </w:rPr>
        <w:t>APP</w:t>
      </w:r>
      <w:r>
        <w:rPr>
          <w:rFonts w:ascii="仿宋_GB2312" w:eastAsia="仿宋_GB2312" w:hAnsi="仿宋" w:cs="仿宋_GB2312" w:hint="eastAsia"/>
          <w:kern w:val="2"/>
          <w:sz w:val="32"/>
          <w:szCs w:val="32"/>
          <w:lang w:val="en-US"/>
        </w:rPr>
        <w:t>使用设置相关功能。</w:t>
      </w:r>
    </w:p>
    <w:p w:rsidR="00C74D4C" w:rsidRDefault="0062239F">
      <w:pPr>
        <w:pStyle w:val="a3"/>
        <w:rPr>
          <w:rFonts w:ascii="仿宋_GB2312" w:eastAsia="仿宋_GB2312" w:hAnsi="仿宋" w:cs="仿宋_GB2312"/>
          <w:kern w:val="2"/>
          <w:sz w:val="32"/>
          <w:szCs w:val="32"/>
          <w:lang w:val="en-US"/>
        </w:rPr>
      </w:pPr>
      <w:r>
        <w:rPr>
          <w:rFonts w:ascii="楷体" w:eastAsia="楷体" w:hAnsi="楷体" w:cs="楷体" w:hint="eastAsia"/>
          <w:kern w:val="2"/>
          <w:sz w:val="32"/>
          <w:szCs w:val="32"/>
          <w:lang w:val="en-US"/>
        </w:rPr>
        <w:t>（五）转出功能：</w:t>
      </w:r>
      <w:r>
        <w:rPr>
          <w:rFonts w:ascii="仿宋_GB2312" w:eastAsia="仿宋_GB2312" w:hAnsi="仿宋" w:cs="仿宋_GB2312" w:hint="eastAsia"/>
          <w:kern w:val="2"/>
          <w:sz w:val="32"/>
          <w:szCs w:val="32"/>
          <w:lang w:val="en-US"/>
        </w:rPr>
        <w:t>实现医联体单位转诊需求病人的向上转诊功能，包括急诊、门诊及住院等各类型的转诊。包含类型、医院科室、医生、病历及快速文字转换及修改、转诊提交等功能，形成电子转诊单。</w:t>
      </w:r>
    </w:p>
    <w:p w:rsidR="00C74D4C" w:rsidRDefault="0062239F">
      <w:pPr>
        <w:pStyle w:val="a3"/>
        <w:rPr>
          <w:rFonts w:ascii="仿宋_GB2312" w:eastAsia="仿宋_GB2312" w:hAnsi="仿宋" w:cs="仿宋_GB2312"/>
          <w:kern w:val="2"/>
          <w:sz w:val="32"/>
          <w:szCs w:val="32"/>
          <w:lang w:val="en-US"/>
        </w:rPr>
      </w:pPr>
      <w:r>
        <w:rPr>
          <w:rFonts w:ascii="楷体" w:eastAsia="楷体" w:hAnsi="楷体" w:cs="楷体" w:hint="eastAsia"/>
          <w:kern w:val="2"/>
          <w:sz w:val="32"/>
          <w:szCs w:val="32"/>
          <w:lang w:val="en-US"/>
        </w:rPr>
        <w:t>（六）其他</w:t>
      </w:r>
      <w:r>
        <w:rPr>
          <w:rFonts w:ascii="楷体" w:eastAsia="楷体" w:hAnsi="楷体" w:cs="楷体" w:hint="eastAsia"/>
          <w:kern w:val="2"/>
          <w:sz w:val="32"/>
          <w:szCs w:val="32"/>
          <w:lang w:val="en-US"/>
        </w:rPr>
        <w:t>功能：</w:t>
      </w:r>
      <w:r>
        <w:rPr>
          <w:rFonts w:ascii="仿宋_GB2312" w:eastAsia="仿宋_GB2312" w:hAnsi="仿宋" w:cs="仿宋_GB2312" w:hint="eastAsia"/>
          <w:kern w:val="2"/>
          <w:sz w:val="32"/>
          <w:szCs w:val="32"/>
          <w:lang w:val="en-US"/>
        </w:rPr>
        <w:t>实现本系统所需的各类技术辅助如高精度</w:t>
      </w:r>
      <w:r>
        <w:rPr>
          <w:rFonts w:ascii="仿宋_GB2312" w:eastAsia="仿宋_GB2312" w:hAnsi="仿宋" w:cs="仿宋_GB2312" w:hint="eastAsia"/>
          <w:kern w:val="2"/>
          <w:sz w:val="32"/>
          <w:szCs w:val="32"/>
          <w:lang w:val="en-US"/>
        </w:rPr>
        <w:t>CDR</w:t>
      </w:r>
      <w:r>
        <w:rPr>
          <w:rFonts w:ascii="仿宋_GB2312" w:eastAsia="仿宋_GB2312" w:hAnsi="仿宋" w:cs="仿宋_GB2312" w:hint="eastAsia"/>
          <w:kern w:val="2"/>
          <w:sz w:val="32"/>
          <w:szCs w:val="32"/>
          <w:lang w:val="en-US"/>
        </w:rPr>
        <w:t>识别、语音识别及各类信息通知。</w:t>
      </w:r>
    </w:p>
    <w:p w:rsidR="00C74D4C" w:rsidRDefault="0062239F">
      <w:pPr>
        <w:pStyle w:val="a3"/>
        <w:rPr>
          <w:rFonts w:ascii="仿宋_GB2312" w:eastAsia="仿宋_GB2312" w:hAnsi="仿宋" w:cs="仿宋_GB2312"/>
          <w:kern w:val="2"/>
          <w:sz w:val="32"/>
          <w:szCs w:val="32"/>
          <w:lang w:val="en-US"/>
        </w:rPr>
      </w:pPr>
      <w:r>
        <w:rPr>
          <w:rFonts w:ascii="楷体" w:eastAsia="楷体" w:hAnsi="楷体" w:cs="楷体" w:hint="eastAsia"/>
          <w:kern w:val="2"/>
          <w:sz w:val="32"/>
          <w:szCs w:val="32"/>
          <w:lang w:val="en-US"/>
        </w:rPr>
        <w:t>（七）专家下沉指导</w:t>
      </w:r>
      <w:r>
        <w:rPr>
          <w:rFonts w:ascii="仿宋_GB2312" w:eastAsia="仿宋_GB2312" w:hAnsi="仿宋" w:cs="仿宋_GB2312" w:hint="eastAsia"/>
          <w:kern w:val="2"/>
          <w:sz w:val="32"/>
          <w:szCs w:val="32"/>
          <w:lang w:val="en-US"/>
        </w:rPr>
        <w:t>：本院专家下沉指导签到、工作量上报等，基于时间、医院、科室、医生、工作量类别等多种因素生成各类报表及导出，以我院要求的形式展示。</w:t>
      </w:r>
    </w:p>
    <w:p w:rsidR="00C74D4C" w:rsidRDefault="0062239F">
      <w:pPr>
        <w:pStyle w:val="a3"/>
        <w:rPr>
          <w:rFonts w:ascii="黑体" w:eastAsia="黑体" w:hAnsi="黑体" w:cs="黑体"/>
          <w:sz w:val="32"/>
          <w:szCs w:val="32"/>
          <w:lang w:val="en-US"/>
        </w:rPr>
      </w:pPr>
      <w:r>
        <w:rPr>
          <w:rFonts w:ascii="黑体" w:eastAsia="黑体" w:hAnsi="黑体" w:cs="黑体" w:hint="eastAsia"/>
          <w:sz w:val="32"/>
          <w:szCs w:val="32"/>
          <w:lang w:val="en-US"/>
        </w:rPr>
        <w:t>五、其他功能要求</w:t>
      </w:r>
    </w:p>
    <w:p w:rsidR="00C74D4C" w:rsidRDefault="0062239F">
      <w:pPr>
        <w:pStyle w:val="a3"/>
        <w:rPr>
          <w:rFonts w:ascii="仿宋_GB2312" w:eastAsia="仿宋_GB2312" w:hAnsi="仿宋" w:cs="仿宋_GB2312"/>
          <w:kern w:val="2"/>
          <w:sz w:val="32"/>
          <w:szCs w:val="32"/>
          <w:lang w:val="en-US"/>
        </w:rPr>
      </w:pPr>
      <w:r>
        <w:rPr>
          <w:rFonts w:ascii="楷体" w:eastAsia="楷体" w:hAnsi="楷体" w:cs="楷体" w:hint="eastAsia"/>
          <w:kern w:val="2"/>
          <w:sz w:val="32"/>
          <w:szCs w:val="32"/>
          <w:lang w:val="en-US"/>
        </w:rPr>
        <w:t>（一）系统兼容：</w:t>
      </w:r>
      <w:r>
        <w:rPr>
          <w:rFonts w:ascii="仿宋_GB2312" w:eastAsia="仿宋_GB2312" w:hAnsi="仿宋" w:cs="仿宋_GB2312" w:hint="eastAsia"/>
          <w:kern w:val="2"/>
          <w:sz w:val="32"/>
          <w:szCs w:val="32"/>
          <w:lang w:val="en-US"/>
        </w:rPr>
        <w:t>本信息平台应与本院</w:t>
      </w:r>
      <w:r>
        <w:rPr>
          <w:rFonts w:ascii="仿宋_GB2312" w:eastAsia="仿宋_GB2312" w:hAnsi="仿宋" w:cs="仿宋_GB2312" w:hint="eastAsia"/>
          <w:kern w:val="2"/>
          <w:sz w:val="32"/>
          <w:szCs w:val="32"/>
          <w:lang w:val="en-US"/>
        </w:rPr>
        <w:t>His</w:t>
      </w:r>
      <w:r>
        <w:rPr>
          <w:rFonts w:ascii="仿宋_GB2312" w:eastAsia="仿宋_GB2312" w:hAnsi="仿宋" w:cs="仿宋_GB2312" w:hint="eastAsia"/>
          <w:kern w:val="2"/>
          <w:sz w:val="32"/>
          <w:szCs w:val="32"/>
          <w:lang w:val="en-US"/>
        </w:rPr>
        <w:t>系统深度融合，实现数据直接交互。如调用</w:t>
      </w:r>
      <w:r>
        <w:rPr>
          <w:rFonts w:ascii="仿宋_GB2312" w:eastAsia="仿宋_GB2312" w:hAnsi="仿宋" w:cs="仿宋_GB2312" w:hint="eastAsia"/>
          <w:kern w:val="2"/>
          <w:sz w:val="32"/>
          <w:szCs w:val="32"/>
          <w:lang w:val="en-US"/>
        </w:rPr>
        <w:t>His</w:t>
      </w:r>
      <w:r>
        <w:rPr>
          <w:rFonts w:ascii="仿宋_GB2312" w:eastAsia="仿宋_GB2312" w:hAnsi="仿宋" w:cs="仿宋_GB2312" w:hint="eastAsia"/>
          <w:kern w:val="2"/>
          <w:sz w:val="32"/>
          <w:szCs w:val="32"/>
          <w:lang w:val="en-US"/>
        </w:rPr>
        <w:t>系统患者信息（如患者</w:t>
      </w:r>
      <w:r>
        <w:rPr>
          <w:rFonts w:ascii="仿宋_GB2312" w:eastAsia="仿宋_GB2312" w:hAnsi="仿宋" w:cs="仿宋_GB2312" w:hint="eastAsia"/>
          <w:kern w:val="2"/>
          <w:sz w:val="32"/>
          <w:szCs w:val="32"/>
          <w:lang w:val="en-US"/>
        </w:rPr>
        <w:lastRenderedPageBreak/>
        <w:t>客观病历数据和电子出院证明书等）通过双向转诊平台发送至基层接收医疗单位；基层医院上转患者需住院者，应与本院护理站床位安置系统实现数据交换、反馈等；门急诊应与医院挂号系统实现数据交换、反馈。</w:t>
      </w:r>
    </w:p>
    <w:p w:rsidR="00C74D4C" w:rsidRDefault="0062239F">
      <w:pPr>
        <w:pStyle w:val="a3"/>
        <w:rPr>
          <w:rFonts w:ascii="仿宋_GB2312" w:eastAsia="仿宋_GB2312" w:hAnsi="仿宋" w:cs="仿宋_GB2312"/>
          <w:kern w:val="2"/>
          <w:sz w:val="32"/>
          <w:szCs w:val="32"/>
          <w:lang w:val="en-US"/>
        </w:rPr>
      </w:pPr>
      <w:r>
        <w:rPr>
          <w:rFonts w:ascii="楷体" w:eastAsia="楷体" w:hAnsi="楷体" w:cs="楷体" w:hint="eastAsia"/>
          <w:kern w:val="2"/>
          <w:sz w:val="32"/>
          <w:szCs w:val="32"/>
          <w:lang w:val="en-US"/>
        </w:rPr>
        <w:t>（二）功能扩展：</w:t>
      </w:r>
      <w:r>
        <w:rPr>
          <w:rFonts w:ascii="仿宋_GB2312" w:eastAsia="仿宋_GB2312" w:hAnsi="仿宋" w:cs="仿宋_GB2312" w:hint="eastAsia"/>
          <w:kern w:val="2"/>
          <w:sz w:val="32"/>
          <w:szCs w:val="32"/>
          <w:lang w:val="en-US"/>
        </w:rPr>
        <w:t>系统具备扩展功能，方便日后我院在智慧医联体如医生坐诊申请、计量、连帆排班、影像及彩超预约等工作的快速推进。为整合区域内医疗资源，促进优质医疗资源下沉，是提升基层医疗服务能力，完善医疗服务体系等方面提供技术支持。</w:t>
      </w:r>
    </w:p>
    <w:p w:rsidR="00C74D4C" w:rsidRDefault="00C74D4C">
      <w:pPr>
        <w:pStyle w:val="a3"/>
        <w:rPr>
          <w:rFonts w:ascii="仿宋_GB2312" w:eastAsia="仿宋_GB2312" w:hAnsi="仿宋" w:cs="仿宋_GB2312"/>
          <w:kern w:val="2"/>
          <w:sz w:val="32"/>
          <w:szCs w:val="32"/>
          <w:lang w:val="en-US"/>
        </w:rPr>
      </w:pPr>
    </w:p>
    <w:p w:rsidR="00C74D4C" w:rsidRDefault="0062239F">
      <w:pPr>
        <w:pStyle w:val="a3"/>
        <w:rPr>
          <w:rFonts w:ascii="仿宋_GB2312" w:eastAsia="仿宋_GB2312" w:hAnsi="仿宋" w:cs="仿宋_GB2312"/>
          <w:kern w:val="2"/>
          <w:sz w:val="32"/>
          <w:szCs w:val="32"/>
          <w:lang w:val="en-US"/>
        </w:rPr>
      </w:pPr>
      <w:r>
        <w:rPr>
          <w:rFonts w:ascii="仿宋_GB2312" w:eastAsia="仿宋_GB2312" w:hAnsi="仿宋" w:cs="仿宋_GB2312" w:hint="eastAsia"/>
          <w:kern w:val="2"/>
          <w:sz w:val="32"/>
          <w:szCs w:val="32"/>
          <w:lang w:val="en-US"/>
        </w:rPr>
        <w:t>附件：</w:t>
      </w:r>
    </w:p>
    <w:p w:rsidR="00C74D4C" w:rsidRDefault="0062239F">
      <w:pPr>
        <w:pStyle w:val="a3"/>
        <w:rPr>
          <w:rFonts w:ascii="仿宋_GB2312" w:eastAsia="仿宋_GB2312" w:hAnsi="仿宋" w:cs="仿宋_GB2312"/>
          <w:kern w:val="2"/>
          <w:sz w:val="32"/>
          <w:szCs w:val="32"/>
          <w:lang w:val="en-US"/>
        </w:rPr>
      </w:pPr>
      <w:r>
        <w:rPr>
          <w:rFonts w:ascii="仿宋_GB2312" w:eastAsia="仿宋_GB2312" w:hAnsi="仿宋" w:cs="仿宋_GB2312" w:hint="eastAsia"/>
          <w:kern w:val="2"/>
          <w:sz w:val="32"/>
          <w:szCs w:val="32"/>
          <w:lang w:val="en-US"/>
        </w:rPr>
        <w:t>1.</w:t>
      </w:r>
      <w:r>
        <w:rPr>
          <w:rFonts w:ascii="仿宋_GB2312" w:eastAsia="仿宋_GB2312" w:hAnsi="仿宋" w:cs="仿宋_GB2312" w:hint="eastAsia"/>
          <w:kern w:val="2"/>
          <w:sz w:val="32"/>
          <w:szCs w:val="32"/>
          <w:lang w:val="en-US"/>
        </w:rPr>
        <w:t>智慧双向转诊账户注册登录流程；</w:t>
      </w:r>
    </w:p>
    <w:p w:rsidR="00C74D4C" w:rsidRDefault="0062239F">
      <w:pPr>
        <w:pStyle w:val="a3"/>
        <w:rPr>
          <w:rFonts w:ascii="仿宋_GB2312" w:eastAsia="仿宋_GB2312" w:hAnsi="仿宋" w:cs="仿宋_GB2312"/>
          <w:kern w:val="2"/>
          <w:sz w:val="32"/>
          <w:szCs w:val="32"/>
          <w:lang w:val="en-US"/>
        </w:rPr>
      </w:pPr>
      <w:r>
        <w:rPr>
          <w:rFonts w:ascii="仿宋_GB2312" w:eastAsia="仿宋_GB2312" w:hAnsi="仿宋" w:cs="仿宋_GB2312" w:hint="eastAsia"/>
          <w:kern w:val="2"/>
          <w:sz w:val="32"/>
          <w:szCs w:val="32"/>
          <w:lang w:val="en-US"/>
        </w:rPr>
        <w:t>2.</w:t>
      </w:r>
      <w:r>
        <w:rPr>
          <w:rFonts w:ascii="仿宋_GB2312" w:eastAsia="仿宋_GB2312" w:hAnsi="仿宋" w:cs="仿宋_GB2312" w:hint="eastAsia"/>
          <w:kern w:val="2"/>
          <w:sz w:val="32"/>
          <w:szCs w:val="32"/>
          <w:lang w:val="en-US"/>
        </w:rPr>
        <w:t>智慧双向转诊上转流程；</w:t>
      </w:r>
    </w:p>
    <w:p w:rsidR="00C74D4C" w:rsidRDefault="0062239F">
      <w:pPr>
        <w:pStyle w:val="a3"/>
        <w:rPr>
          <w:rFonts w:ascii="仿宋_GB2312" w:eastAsia="仿宋_GB2312" w:hAnsi="仿宋" w:cs="仿宋_GB2312"/>
          <w:kern w:val="2"/>
          <w:sz w:val="32"/>
          <w:szCs w:val="32"/>
          <w:lang w:val="en-US"/>
        </w:rPr>
      </w:pPr>
      <w:r>
        <w:rPr>
          <w:rFonts w:ascii="仿宋_GB2312" w:eastAsia="仿宋_GB2312" w:hAnsi="仿宋" w:cs="仿宋_GB2312" w:hint="eastAsia"/>
          <w:kern w:val="2"/>
          <w:sz w:val="32"/>
          <w:szCs w:val="32"/>
          <w:lang w:val="en-US"/>
        </w:rPr>
        <w:t>3.</w:t>
      </w:r>
      <w:r>
        <w:rPr>
          <w:rFonts w:ascii="仿宋_GB2312" w:eastAsia="仿宋_GB2312" w:hAnsi="仿宋" w:cs="仿宋_GB2312" w:hint="eastAsia"/>
          <w:kern w:val="2"/>
          <w:sz w:val="32"/>
          <w:szCs w:val="32"/>
          <w:lang w:val="en-US"/>
        </w:rPr>
        <w:t>智慧双向转诊下转流程；</w:t>
      </w:r>
    </w:p>
    <w:p w:rsidR="00C74D4C" w:rsidRDefault="0062239F">
      <w:pPr>
        <w:pStyle w:val="a3"/>
        <w:rPr>
          <w:rFonts w:ascii="仿宋_GB2312" w:eastAsia="仿宋_GB2312" w:hAnsi="仿宋" w:cs="仿宋_GB2312"/>
          <w:kern w:val="2"/>
          <w:sz w:val="32"/>
          <w:szCs w:val="32"/>
          <w:lang w:val="en-US"/>
        </w:rPr>
      </w:pPr>
      <w:r>
        <w:rPr>
          <w:rFonts w:ascii="仿宋_GB2312" w:eastAsia="仿宋_GB2312" w:hAnsi="仿宋" w:cs="仿宋_GB2312" w:hint="eastAsia"/>
          <w:kern w:val="2"/>
          <w:sz w:val="32"/>
          <w:szCs w:val="32"/>
          <w:lang w:val="en-US"/>
        </w:rPr>
        <w:t>4.</w:t>
      </w:r>
      <w:r>
        <w:rPr>
          <w:rFonts w:ascii="楷体" w:eastAsia="楷体" w:hAnsi="楷体" w:cs="楷体" w:hint="eastAsia"/>
          <w:kern w:val="2"/>
          <w:sz w:val="32"/>
          <w:szCs w:val="32"/>
          <w:lang w:val="en-US"/>
        </w:rPr>
        <w:t>专家下沉考核及工作量统计系统。</w:t>
      </w:r>
    </w:p>
    <w:p w:rsidR="00C74D4C" w:rsidRDefault="00C74D4C">
      <w:pPr>
        <w:pStyle w:val="a3"/>
        <w:ind w:firstLine="0"/>
        <w:rPr>
          <w:rFonts w:ascii="方正小标宋简体" w:eastAsia="方正小标宋简体" w:hAnsi="黑体" w:cs="Calibri"/>
          <w:bCs/>
          <w:kern w:val="2"/>
          <w:sz w:val="44"/>
          <w:szCs w:val="44"/>
          <w:lang w:val="en-US"/>
        </w:rPr>
      </w:pPr>
    </w:p>
    <w:p w:rsidR="00C74D4C" w:rsidRDefault="00C74D4C">
      <w:pPr>
        <w:pStyle w:val="a3"/>
        <w:rPr>
          <w:rFonts w:ascii="仿宋_GB2312" w:eastAsia="仿宋_GB2312" w:hAnsi="仿宋" w:cs="仿宋_GB2312"/>
          <w:kern w:val="2"/>
          <w:sz w:val="32"/>
          <w:szCs w:val="32"/>
          <w:lang w:val="en-US"/>
        </w:rPr>
      </w:pPr>
    </w:p>
    <w:p w:rsidR="00C74D4C" w:rsidRDefault="00C74D4C">
      <w:pPr>
        <w:pStyle w:val="a3"/>
        <w:rPr>
          <w:rFonts w:ascii="仿宋_GB2312" w:eastAsia="仿宋_GB2312" w:hAnsi="仿宋" w:cs="仿宋_GB2312"/>
          <w:kern w:val="2"/>
          <w:sz w:val="32"/>
          <w:szCs w:val="32"/>
          <w:lang w:val="en-US"/>
        </w:rPr>
      </w:pPr>
    </w:p>
    <w:p w:rsidR="00C74D4C" w:rsidRDefault="00C74D4C">
      <w:pPr>
        <w:pStyle w:val="a3"/>
        <w:rPr>
          <w:rFonts w:ascii="仿宋_GB2312" w:eastAsia="仿宋_GB2312" w:hAnsi="仿宋" w:cs="仿宋_GB2312"/>
          <w:kern w:val="2"/>
          <w:sz w:val="32"/>
          <w:szCs w:val="32"/>
          <w:lang w:val="en-US"/>
        </w:rPr>
      </w:pPr>
    </w:p>
    <w:p w:rsidR="00C74D4C" w:rsidRDefault="00C74D4C">
      <w:pPr>
        <w:pStyle w:val="a3"/>
        <w:rPr>
          <w:rFonts w:ascii="仿宋_GB2312" w:eastAsia="仿宋_GB2312" w:hAnsi="仿宋" w:cs="仿宋_GB2312"/>
          <w:kern w:val="2"/>
          <w:sz w:val="32"/>
          <w:szCs w:val="32"/>
          <w:lang w:val="en-US"/>
        </w:rPr>
      </w:pPr>
    </w:p>
    <w:p w:rsidR="00C74D4C" w:rsidRDefault="0062239F">
      <w:pPr>
        <w:pStyle w:val="a3"/>
        <w:ind w:firstLineChars="1127" w:firstLine="3606"/>
        <w:rPr>
          <w:rFonts w:ascii="仿宋_GB2312" w:eastAsia="仿宋_GB2312" w:hAnsi="仿宋" w:cs="仿宋_GB2312"/>
          <w:kern w:val="2"/>
          <w:sz w:val="32"/>
          <w:szCs w:val="32"/>
          <w:lang w:val="en-US"/>
        </w:rPr>
      </w:pPr>
      <w:r>
        <w:rPr>
          <w:rFonts w:ascii="仿宋_GB2312" w:eastAsia="仿宋_GB2312" w:hAnsi="仿宋" w:cs="仿宋_GB2312" w:hint="eastAsia"/>
          <w:kern w:val="2"/>
          <w:sz w:val="32"/>
          <w:szCs w:val="32"/>
          <w:lang w:val="en-US"/>
        </w:rPr>
        <w:t>对外合作办公室（法务部）</w:t>
      </w:r>
    </w:p>
    <w:p w:rsidR="00C74D4C" w:rsidRDefault="0062239F">
      <w:pPr>
        <w:pStyle w:val="a3"/>
        <w:ind w:firstLineChars="1327" w:firstLine="4246"/>
        <w:rPr>
          <w:rFonts w:ascii="仿宋_GB2312" w:eastAsia="仿宋_GB2312" w:hAnsi="仿宋" w:cs="仿宋_GB2312"/>
          <w:kern w:val="2"/>
          <w:sz w:val="32"/>
          <w:szCs w:val="32"/>
          <w:lang w:val="en-US"/>
        </w:rPr>
      </w:pPr>
      <w:r>
        <w:rPr>
          <w:rFonts w:ascii="仿宋_GB2312" w:eastAsia="仿宋_GB2312" w:hAnsi="仿宋" w:cs="仿宋_GB2312" w:hint="eastAsia"/>
          <w:kern w:val="2"/>
          <w:sz w:val="32"/>
          <w:szCs w:val="32"/>
          <w:lang w:val="en-US"/>
        </w:rPr>
        <w:t>2021</w:t>
      </w:r>
      <w:r>
        <w:rPr>
          <w:rFonts w:ascii="仿宋_GB2312" w:eastAsia="仿宋_GB2312" w:hAnsi="仿宋" w:cs="仿宋_GB2312" w:hint="eastAsia"/>
          <w:kern w:val="2"/>
          <w:sz w:val="32"/>
          <w:szCs w:val="32"/>
          <w:lang w:val="en-US"/>
        </w:rPr>
        <w:t>年</w:t>
      </w:r>
      <w:r>
        <w:rPr>
          <w:rFonts w:ascii="仿宋_GB2312" w:eastAsia="仿宋_GB2312" w:hAnsi="仿宋" w:cs="仿宋_GB2312" w:hint="eastAsia"/>
          <w:kern w:val="2"/>
          <w:sz w:val="32"/>
          <w:szCs w:val="32"/>
          <w:lang w:val="en-US"/>
        </w:rPr>
        <w:t>7</w:t>
      </w:r>
      <w:r>
        <w:rPr>
          <w:rFonts w:ascii="仿宋_GB2312" w:eastAsia="仿宋_GB2312" w:hAnsi="仿宋" w:cs="仿宋_GB2312" w:hint="eastAsia"/>
          <w:kern w:val="2"/>
          <w:sz w:val="32"/>
          <w:szCs w:val="32"/>
          <w:lang w:val="en-US"/>
        </w:rPr>
        <w:t>月</w:t>
      </w:r>
      <w:r>
        <w:rPr>
          <w:rFonts w:ascii="仿宋_GB2312" w:eastAsia="仿宋_GB2312" w:hAnsi="仿宋" w:cs="仿宋_GB2312" w:hint="eastAsia"/>
          <w:kern w:val="2"/>
          <w:sz w:val="32"/>
          <w:szCs w:val="32"/>
          <w:lang w:val="en-US"/>
        </w:rPr>
        <w:t>5</w:t>
      </w:r>
      <w:r>
        <w:rPr>
          <w:rFonts w:ascii="仿宋_GB2312" w:eastAsia="仿宋_GB2312" w:hAnsi="仿宋" w:cs="仿宋_GB2312" w:hint="eastAsia"/>
          <w:kern w:val="2"/>
          <w:sz w:val="32"/>
          <w:szCs w:val="32"/>
          <w:lang w:val="en-US"/>
        </w:rPr>
        <w:t>日</w:t>
      </w:r>
    </w:p>
    <w:p w:rsidR="00C74D4C" w:rsidRDefault="0062239F">
      <w:pPr>
        <w:pStyle w:val="a3"/>
        <w:ind w:firstLine="0"/>
        <w:rPr>
          <w:rFonts w:ascii="仿宋_GB2312" w:eastAsia="仿宋_GB2312" w:hAnsi="仿宋" w:cs="仿宋_GB2312"/>
          <w:kern w:val="2"/>
          <w:sz w:val="32"/>
          <w:szCs w:val="32"/>
          <w:lang w:val="en-US"/>
        </w:rPr>
      </w:pPr>
      <w:r>
        <w:rPr>
          <w:rFonts w:ascii="仿宋_GB2312" w:eastAsia="仿宋_GB2312" w:hAnsi="仿宋" w:cs="仿宋_GB2312" w:hint="eastAsia"/>
          <w:kern w:val="2"/>
          <w:sz w:val="32"/>
          <w:szCs w:val="32"/>
          <w:lang w:val="en-US"/>
        </w:rPr>
        <w:lastRenderedPageBreak/>
        <w:t>附件</w:t>
      </w:r>
      <w:r>
        <w:rPr>
          <w:rFonts w:ascii="仿宋_GB2312" w:eastAsia="仿宋_GB2312" w:hAnsi="仿宋" w:cs="仿宋_GB2312" w:hint="eastAsia"/>
          <w:kern w:val="2"/>
          <w:sz w:val="32"/>
          <w:szCs w:val="32"/>
          <w:lang w:val="en-US"/>
        </w:rPr>
        <w:t>1</w:t>
      </w:r>
    </w:p>
    <w:p w:rsidR="00C74D4C" w:rsidRDefault="0062239F">
      <w:pPr>
        <w:pStyle w:val="a3"/>
        <w:ind w:firstLine="0"/>
        <w:jc w:val="center"/>
        <w:rPr>
          <w:rFonts w:ascii="仿宋_GB2312" w:eastAsia="仿宋_GB2312" w:hAnsi="仿宋" w:cs="仿宋_GB2312"/>
          <w:kern w:val="2"/>
          <w:sz w:val="32"/>
          <w:szCs w:val="32"/>
          <w:lang w:val="en-US"/>
        </w:rPr>
      </w:pPr>
      <w:r>
        <w:rPr>
          <w:rFonts w:ascii="方正小标宋简体" w:eastAsia="方正小标宋简体" w:hAnsi="黑体" w:cs="Calibri" w:hint="eastAsia"/>
          <w:bCs/>
          <w:kern w:val="2"/>
          <w:sz w:val="44"/>
          <w:szCs w:val="44"/>
          <w:lang w:val="en-US"/>
        </w:rPr>
        <w:t>智慧双向转诊账户注册登录流程</w:t>
      </w:r>
    </w:p>
    <w:p w:rsidR="00C74D4C" w:rsidRDefault="0062239F">
      <w:pPr>
        <w:pStyle w:val="a3"/>
        <w:ind w:firstLine="0"/>
        <w:rPr>
          <w:rFonts w:ascii="仿宋_GB2312" w:eastAsia="仿宋_GB2312" w:hAnsi="仿宋" w:cs="仿宋_GB2312"/>
          <w:kern w:val="2"/>
          <w:sz w:val="32"/>
          <w:szCs w:val="32"/>
          <w:lang w:val="en-US"/>
        </w:rPr>
      </w:pPr>
      <w:r>
        <w:rPr>
          <w:rFonts w:cs="宋体"/>
          <w:noProof/>
          <w:szCs w:val="24"/>
          <w:lang w:val="en-US"/>
        </w:rPr>
        <w:drawing>
          <wp:inline distT="0" distB="0" distL="114300" distR="114300">
            <wp:extent cx="5629275" cy="7102475"/>
            <wp:effectExtent l="0" t="0" r="9525" b="3175"/>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8"/>
                    <a:stretch>
                      <a:fillRect/>
                    </a:stretch>
                  </pic:blipFill>
                  <pic:spPr>
                    <a:xfrm>
                      <a:off x="0" y="0"/>
                      <a:ext cx="5629275" cy="7102475"/>
                    </a:xfrm>
                    <a:prstGeom prst="rect">
                      <a:avLst/>
                    </a:prstGeom>
                    <a:noFill/>
                    <a:ln w="9525">
                      <a:noFill/>
                    </a:ln>
                  </pic:spPr>
                </pic:pic>
              </a:graphicData>
            </a:graphic>
          </wp:inline>
        </w:drawing>
      </w:r>
    </w:p>
    <w:p w:rsidR="00C74D4C" w:rsidRDefault="00C74D4C">
      <w:pPr>
        <w:pStyle w:val="a3"/>
        <w:spacing w:line="700" w:lineRule="exact"/>
        <w:ind w:firstLine="0"/>
        <w:jc w:val="center"/>
        <w:rPr>
          <w:rFonts w:ascii="方正小标宋简体" w:eastAsia="方正小标宋简体" w:hAnsi="黑体" w:cs="Calibri"/>
          <w:bCs/>
          <w:kern w:val="2"/>
          <w:sz w:val="44"/>
          <w:szCs w:val="44"/>
          <w:lang w:val="en-US"/>
        </w:rPr>
      </w:pPr>
    </w:p>
    <w:p w:rsidR="00C74D4C" w:rsidRDefault="0062239F">
      <w:pPr>
        <w:pStyle w:val="a3"/>
        <w:ind w:firstLine="0"/>
        <w:rPr>
          <w:rFonts w:ascii="仿宋_GB2312" w:eastAsia="仿宋_GB2312" w:hAnsi="仿宋" w:cs="仿宋_GB2312"/>
          <w:kern w:val="2"/>
          <w:sz w:val="32"/>
          <w:szCs w:val="32"/>
          <w:lang w:val="en-US"/>
        </w:rPr>
      </w:pPr>
      <w:r>
        <w:rPr>
          <w:rFonts w:ascii="仿宋_GB2312" w:eastAsia="仿宋_GB2312" w:hAnsi="仿宋" w:cs="仿宋_GB2312" w:hint="eastAsia"/>
          <w:kern w:val="2"/>
          <w:sz w:val="32"/>
          <w:szCs w:val="32"/>
          <w:lang w:val="en-US"/>
        </w:rPr>
        <w:lastRenderedPageBreak/>
        <w:t>附件</w:t>
      </w:r>
      <w:r>
        <w:rPr>
          <w:rFonts w:ascii="仿宋_GB2312" w:eastAsia="仿宋_GB2312" w:hAnsi="仿宋" w:cs="仿宋_GB2312" w:hint="eastAsia"/>
          <w:kern w:val="2"/>
          <w:sz w:val="32"/>
          <w:szCs w:val="32"/>
          <w:lang w:val="en-US"/>
        </w:rPr>
        <w:t>2</w:t>
      </w:r>
    </w:p>
    <w:p w:rsidR="00C74D4C" w:rsidRDefault="0062239F">
      <w:pPr>
        <w:pStyle w:val="a3"/>
        <w:spacing w:line="700" w:lineRule="exact"/>
        <w:ind w:firstLine="0"/>
        <w:jc w:val="center"/>
        <w:rPr>
          <w:rFonts w:ascii="方正小标宋简体" w:eastAsia="方正小标宋简体" w:hAnsi="黑体" w:cs="Calibri"/>
          <w:bCs/>
          <w:kern w:val="2"/>
          <w:sz w:val="44"/>
          <w:szCs w:val="44"/>
          <w:lang w:val="en-US"/>
        </w:rPr>
      </w:pPr>
      <w:r>
        <w:rPr>
          <w:rFonts w:ascii="方正小标宋简体" w:eastAsia="方正小标宋简体" w:hAnsi="黑体" w:cs="Calibri" w:hint="eastAsia"/>
          <w:bCs/>
          <w:kern w:val="2"/>
          <w:sz w:val="44"/>
          <w:szCs w:val="44"/>
          <w:lang w:val="en-US"/>
        </w:rPr>
        <w:t>智慧双向转诊上转流程</w:t>
      </w:r>
    </w:p>
    <w:p w:rsidR="00C74D4C" w:rsidRDefault="0062239F">
      <w:pPr>
        <w:pStyle w:val="a3"/>
        <w:ind w:firstLine="0"/>
        <w:rPr>
          <w:rFonts w:ascii="黑体" w:eastAsia="黑体"/>
          <w:b/>
          <w:bCs/>
          <w:sz w:val="32"/>
          <w:szCs w:val="32"/>
        </w:rPr>
      </w:pPr>
      <w:r>
        <w:rPr>
          <w:rFonts w:ascii="黑体" w:eastAsia="黑体" w:hint="eastAsia"/>
          <w:b/>
          <w:bCs/>
          <w:noProof/>
          <w:sz w:val="32"/>
          <w:szCs w:val="32"/>
          <w:lang w:val="en-US"/>
        </w:rPr>
        <w:drawing>
          <wp:inline distT="0" distB="0" distL="114300" distR="114300">
            <wp:extent cx="5597525" cy="7746365"/>
            <wp:effectExtent l="0" t="0" r="3175" b="6985"/>
            <wp:docPr id="42" name="图片 42" descr="7cb2cc0fe70c39c44316199891bc0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42" descr="7cb2cc0fe70c39c44316199891bc018"/>
                    <pic:cNvPicPr>
                      <a:picLocks noChangeAspect="1"/>
                    </pic:cNvPicPr>
                  </pic:nvPicPr>
                  <pic:blipFill>
                    <a:blip r:embed="rId9"/>
                    <a:stretch>
                      <a:fillRect/>
                    </a:stretch>
                  </pic:blipFill>
                  <pic:spPr>
                    <a:xfrm>
                      <a:off x="0" y="0"/>
                      <a:ext cx="5597525" cy="7746365"/>
                    </a:xfrm>
                    <a:prstGeom prst="rect">
                      <a:avLst/>
                    </a:prstGeom>
                  </pic:spPr>
                </pic:pic>
              </a:graphicData>
            </a:graphic>
          </wp:inline>
        </w:drawing>
      </w:r>
    </w:p>
    <w:p w:rsidR="00C74D4C" w:rsidRDefault="0062239F">
      <w:pPr>
        <w:pStyle w:val="a3"/>
        <w:ind w:firstLine="0"/>
        <w:rPr>
          <w:rFonts w:ascii="仿宋_GB2312" w:eastAsia="仿宋_GB2312" w:hAnsi="仿宋" w:cs="仿宋_GB2312"/>
          <w:kern w:val="2"/>
          <w:sz w:val="32"/>
          <w:szCs w:val="32"/>
          <w:lang w:val="en-US"/>
        </w:rPr>
      </w:pPr>
      <w:r>
        <w:rPr>
          <w:rFonts w:ascii="仿宋_GB2312" w:eastAsia="仿宋_GB2312" w:hAnsi="仿宋" w:cs="仿宋_GB2312" w:hint="eastAsia"/>
          <w:kern w:val="2"/>
          <w:sz w:val="32"/>
          <w:szCs w:val="32"/>
          <w:lang w:val="en-US"/>
        </w:rPr>
        <w:lastRenderedPageBreak/>
        <w:t>附件</w:t>
      </w:r>
      <w:r>
        <w:rPr>
          <w:rFonts w:ascii="仿宋_GB2312" w:eastAsia="仿宋_GB2312" w:hAnsi="仿宋" w:cs="仿宋_GB2312" w:hint="eastAsia"/>
          <w:kern w:val="2"/>
          <w:sz w:val="32"/>
          <w:szCs w:val="32"/>
          <w:lang w:val="en-US"/>
        </w:rPr>
        <w:t>3</w:t>
      </w:r>
    </w:p>
    <w:p w:rsidR="00C74D4C" w:rsidRDefault="0062239F">
      <w:pPr>
        <w:pStyle w:val="a3"/>
        <w:ind w:firstLine="0"/>
        <w:jc w:val="center"/>
        <w:rPr>
          <w:rFonts w:ascii="黑体" w:eastAsia="黑体"/>
          <w:b/>
          <w:bCs/>
          <w:sz w:val="32"/>
          <w:szCs w:val="32"/>
          <w:lang w:val="en-US"/>
        </w:rPr>
      </w:pPr>
      <w:r>
        <w:rPr>
          <w:rFonts w:ascii="方正小标宋简体" w:eastAsia="方正小标宋简体" w:hAnsi="黑体" w:cs="Calibri" w:hint="eastAsia"/>
          <w:bCs/>
          <w:kern w:val="2"/>
          <w:sz w:val="44"/>
          <w:szCs w:val="44"/>
          <w:lang w:val="en-US"/>
        </w:rPr>
        <w:t>智慧双向转诊账户注册登录流程</w:t>
      </w:r>
    </w:p>
    <w:p w:rsidR="00C74D4C" w:rsidRDefault="0062239F">
      <w:pPr>
        <w:pStyle w:val="a3"/>
        <w:ind w:firstLine="0"/>
        <w:rPr>
          <w:rFonts w:cs="宋体"/>
          <w:szCs w:val="24"/>
        </w:rPr>
      </w:pPr>
      <w:r>
        <w:rPr>
          <w:rFonts w:cs="宋体"/>
          <w:noProof/>
          <w:szCs w:val="24"/>
          <w:lang w:val="en-US"/>
        </w:rPr>
        <w:drawing>
          <wp:inline distT="0" distB="0" distL="114300" distR="114300">
            <wp:extent cx="5619750" cy="7732395"/>
            <wp:effectExtent l="0" t="0" r="0" b="1905"/>
            <wp:docPr id="2"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6"/>
                    <pic:cNvPicPr>
                      <a:picLocks noChangeAspect="1"/>
                    </pic:cNvPicPr>
                  </pic:nvPicPr>
                  <pic:blipFill>
                    <a:blip r:embed="rId10"/>
                    <a:stretch>
                      <a:fillRect/>
                    </a:stretch>
                  </pic:blipFill>
                  <pic:spPr>
                    <a:xfrm>
                      <a:off x="0" y="0"/>
                      <a:ext cx="5619750" cy="7732395"/>
                    </a:xfrm>
                    <a:prstGeom prst="rect">
                      <a:avLst/>
                    </a:prstGeom>
                    <a:noFill/>
                    <a:ln w="9525">
                      <a:noFill/>
                    </a:ln>
                  </pic:spPr>
                </pic:pic>
              </a:graphicData>
            </a:graphic>
          </wp:inline>
        </w:drawing>
      </w:r>
    </w:p>
    <w:p w:rsidR="00C74D4C" w:rsidRDefault="0062239F">
      <w:pPr>
        <w:pStyle w:val="a3"/>
        <w:ind w:firstLine="0"/>
        <w:rPr>
          <w:rFonts w:cs="宋体"/>
          <w:szCs w:val="24"/>
          <w:lang w:val="en-US"/>
        </w:rPr>
      </w:pPr>
      <w:r>
        <w:rPr>
          <w:rFonts w:cs="宋体" w:hint="eastAsia"/>
          <w:szCs w:val="24"/>
        </w:rPr>
        <w:lastRenderedPageBreak/>
        <w:t>附件</w:t>
      </w:r>
      <w:r>
        <w:rPr>
          <w:rFonts w:cs="宋体" w:hint="eastAsia"/>
          <w:szCs w:val="24"/>
          <w:lang w:val="en-US"/>
        </w:rPr>
        <w:t>4</w:t>
      </w:r>
    </w:p>
    <w:p w:rsidR="00C74D4C" w:rsidRDefault="0062239F">
      <w:pPr>
        <w:pStyle w:val="a3"/>
        <w:ind w:firstLine="0"/>
        <w:jc w:val="center"/>
        <w:rPr>
          <w:rFonts w:ascii="方正小标宋简体" w:eastAsia="方正小标宋简体" w:hAnsi="黑体" w:cs="Calibri"/>
          <w:bCs/>
          <w:kern w:val="2"/>
          <w:sz w:val="44"/>
          <w:szCs w:val="44"/>
          <w:lang w:val="en-US"/>
        </w:rPr>
      </w:pPr>
      <w:r>
        <w:rPr>
          <w:rFonts w:ascii="方正小标宋简体" w:eastAsia="方正小标宋简体" w:hAnsi="黑体" w:cs="Calibri" w:hint="eastAsia"/>
          <w:bCs/>
          <w:kern w:val="2"/>
          <w:sz w:val="44"/>
          <w:szCs w:val="44"/>
          <w:lang w:val="en-US"/>
        </w:rPr>
        <w:t>专家下沉考核及工作量统计系统</w:t>
      </w:r>
    </w:p>
    <w:p w:rsidR="00C74D4C" w:rsidRDefault="00C74D4C">
      <w:pPr>
        <w:pStyle w:val="a3"/>
        <w:ind w:firstLine="0"/>
        <w:jc w:val="center"/>
        <w:rPr>
          <w:rFonts w:ascii="方正小标宋简体" w:eastAsia="方正小标宋简体" w:hAnsi="黑体" w:cs="Calibri"/>
          <w:bCs/>
          <w:kern w:val="2"/>
          <w:sz w:val="44"/>
          <w:szCs w:val="44"/>
          <w:lang w:val="en-US"/>
        </w:rPr>
      </w:pPr>
      <w:bookmarkStart w:id="0" w:name="_GoBack"/>
      <w:bookmarkEnd w:id="0"/>
    </w:p>
    <w:p w:rsidR="00C74D4C" w:rsidRDefault="00C74D4C">
      <w:pPr>
        <w:pStyle w:val="a3"/>
        <w:ind w:firstLine="0"/>
        <w:jc w:val="center"/>
        <w:rPr>
          <w:rFonts w:ascii="方正小标宋简体" w:eastAsia="方正小标宋简体" w:hAnsi="黑体" w:cs="Calibri"/>
          <w:bCs/>
          <w:kern w:val="2"/>
          <w:sz w:val="44"/>
          <w:szCs w:val="44"/>
          <w:lang w:val="en-US"/>
        </w:rPr>
      </w:pPr>
      <w:r w:rsidRPr="00C74D4C">
        <w:rPr>
          <w:rFonts w:ascii="仿宋" w:eastAsia="仿宋" w:hAnsi="仿宋" w:hint="eastAsia"/>
          <w:color w:val="000000"/>
          <w:sz w:val="36"/>
          <w:szCs w:val="24"/>
        </w:rPr>
        <w:object w:dxaOrig="10503" w:dyaOrig="1030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46.25pt;height:572.65pt" o:ole="">
            <v:imagedata r:id="rId11" o:title=""/>
            <o:lock v:ext="edit" aspectratio="f"/>
          </v:shape>
          <o:OLEObject Type="Embed" ProgID="Visio.Drawing.15" ShapeID="_x0000_i1025" DrawAspect="Content" ObjectID="_1687618884" r:id="rId12"/>
        </w:object>
      </w:r>
    </w:p>
    <w:sectPr w:rsidR="00C74D4C" w:rsidSect="00C74D4C">
      <w:pgSz w:w="11906" w:h="16838"/>
      <w:pgMar w:top="1440" w:right="1803" w:bottom="1440" w:left="1803" w:header="851" w:footer="992" w:gutter="0"/>
      <w:cols w:space="0"/>
      <w:docGrid w:type="lines" w:linePitch="31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2239F" w:rsidRDefault="0062239F" w:rsidP="00A76625">
      <w:r>
        <w:separator/>
      </w:r>
    </w:p>
  </w:endnote>
  <w:endnote w:type="continuationSeparator" w:id="1">
    <w:p w:rsidR="0062239F" w:rsidRDefault="0062239F" w:rsidP="00A7662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等线">
    <w:altName w:val="微软雅黑"/>
    <w:charset w:val="86"/>
    <w:family w:val="auto"/>
    <w:pitch w:val="default"/>
    <w:sig w:usb0="00000000" w:usb1="00000000" w:usb2="00000016" w:usb3="00000000" w:csb0="0004000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方正小标宋简体">
    <w:altName w:val="黑体"/>
    <w:charset w:val="86"/>
    <w:family w:val="script"/>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等线 Light">
    <w:altName w:val="3D LET (BRK)"/>
    <w:panose1 w:val="00000000000000000000"/>
    <w:charset w:val="86"/>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2239F" w:rsidRDefault="0062239F" w:rsidP="00A76625">
      <w:r>
        <w:separator/>
      </w:r>
    </w:p>
  </w:footnote>
  <w:footnote w:type="continuationSeparator" w:id="1">
    <w:p w:rsidR="0062239F" w:rsidRDefault="0062239F" w:rsidP="00A7662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0B2EC8"/>
    <w:multiLevelType w:val="multilevel"/>
    <w:tmpl w:val="080B2EC8"/>
    <w:lvl w:ilvl="0">
      <w:start w:val="1"/>
      <w:numFmt w:val="decimal"/>
      <w:pStyle w:val="1"/>
      <w:lvlText w:val="第%1章 "/>
      <w:lvlJc w:val="left"/>
      <w:pPr>
        <w:tabs>
          <w:tab w:val="left" w:pos="432"/>
        </w:tabs>
        <w:ind w:left="432" w:hanging="432"/>
      </w:pPr>
      <w:rPr>
        <w:rFonts w:hint="eastAsia"/>
      </w:rPr>
    </w:lvl>
    <w:lvl w:ilvl="1">
      <w:start w:val="1"/>
      <w:numFmt w:val="decimal"/>
      <w:lvlText w:val="%1.%2"/>
      <w:lvlJc w:val="left"/>
      <w:pPr>
        <w:tabs>
          <w:tab w:val="left" w:pos="624"/>
        </w:tabs>
        <w:ind w:left="0" w:firstLine="0"/>
      </w:pPr>
      <w:rPr>
        <w:rFonts w:hint="eastAsia"/>
      </w:rPr>
    </w:lvl>
    <w:lvl w:ilvl="2">
      <w:start w:val="1"/>
      <w:numFmt w:val="decimal"/>
      <w:lvlText w:val="%1.%2.%3"/>
      <w:lvlJc w:val="left"/>
      <w:pPr>
        <w:tabs>
          <w:tab w:val="left" w:pos="794"/>
        </w:tabs>
        <w:ind w:left="0" w:firstLine="0"/>
      </w:pPr>
      <w:rPr>
        <w:rFonts w:hint="eastAsia"/>
      </w:rPr>
    </w:lvl>
    <w:lvl w:ilvl="3">
      <w:start w:val="1"/>
      <w:numFmt w:val="decimal"/>
      <w:lvlText w:val="%1.%2.%3.%4"/>
      <w:lvlJc w:val="left"/>
      <w:pPr>
        <w:tabs>
          <w:tab w:val="left" w:pos="907"/>
        </w:tabs>
        <w:ind w:left="0" w:firstLine="0"/>
      </w:pPr>
      <w:rPr>
        <w:rFonts w:hint="eastAsia"/>
      </w:rPr>
    </w:lvl>
    <w:lvl w:ilvl="4">
      <w:start w:val="1"/>
      <w:numFmt w:val="decimal"/>
      <w:lvlText w:val="%1.%2.%3.%4.%5"/>
      <w:lvlJc w:val="left"/>
      <w:pPr>
        <w:tabs>
          <w:tab w:val="left" w:pos="1021"/>
        </w:tabs>
        <w:ind w:left="0" w:firstLine="0"/>
      </w:pPr>
      <w:rPr>
        <w:rFonts w:hint="eastAsia"/>
      </w:rPr>
    </w:lvl>
    <w:lvl w:ilvl="5">
      <w:start w:val="1"/>
      <w:numFmt w:val="decimal"/>
      <w:lvlText w:val="%1.%2.%3.%4.%5.%6"/>
      <w:lvlJc w:val="left"/>
      <w:pPr>
        <w:tabs>
          <w:tab w:val="left" w:pos="1134"/>
        </w:tabs>
        <w:ind w:left="0" w:firstLine="0"/>
      </w:pPr>
      <w:rPr>
        <w:rFonts w:hint="eastAsia"/>
      </w:rPr>
    </w:lvl>
    <w:lvl w:ilvl="6">
      <w:start w:val="1"/>
      <w:numFmt w:val="decimal"/>
      <w:lvlText w:val="%1.%2.%3.%4.%5.%6.%7"/>
      <w:lvlJc w:val="left"/>
      <w:pPr>
        <w:tabs>
          <w:tab w:val="left" w:pos="161"/>
        </w:tabs>
        <w:ind w:left="161" w:hanging="1296"/>
      </w:pPr>
      <w:rPr>
        <w:rFonts w:hint="eastAsia"/>
      </w:rPr>
    </w:lvl>
    <w:lvl w:ilvl="7">
      <w:start w:val="1"/>
      <w:numFmt w:val="decimal"/>
      <w:lvlText w:val="%1.%2.%3.%4.%5.%6.%7.%8"/>
      <w:lvlJc w:val="left"/>
      <w:pPr>
        <w:tabs>
          <w:tab w:val="left" w:pos="305"/>
        </w:tabs>
        <w:ind w:left="305" w:hanging="1440"/>
      </w:pPr>
      <w:rPr>
        <w:rFonts w:hint="eastAsia"/>
      </w:rPr>
    </w:lvl>
    <w:lvl w:ilvl="8">
      <w:start w:val="1"/>
      <w:numFmt w:val="decimal"/>
      <w:lvlText w:val="%1.%2.%3.%4.%5.%6.%7.%8.%9"/>
      <w:lvlJc w:val="left"/>
      <w:pPr>
        <w:tabs>
          <w:tab w:val="left" w:pos="449"/>
        </w:tabs>
        <w:ind w:left="449" w:hanging="1584"/>
      </w:pPr>
      <w:rPr>
        <w:rFonts w:hint="eastAsia"/>
      </w:rPr>
    </w:lvl>
  </w:abstractNum>
  <w:abstractNum w:abstractNumId="1">
    <w:nsid w:val="64597657"/>
    <w:multiLevelType w:val="multilevel"/>
    <w:tmpl w:val="64597657"/>
    <w:lvl w:ilvl="0">
      <w:start w:val="1"/>
      <w:numFmt w:val="chineseCountingThousand"/>
      <w:pStyle w:val="GW-1"/>
      <w:lvlText w:val="第%1章."/>
      <w:lvlJc w:val="left"/>
      <w:pPr>
        <w:ind w:left="420" w:hanging="420"/>
      </w:pPr>
      <w:rPr>
        <w:rFonts w:ascii="Times New Roman" w:hAnsi="Times New Roman" w:cs="Times New Roman" w:hint="default"/>
        <w:b/>
        <w:i w:val="0"/>
        <w:sz w:val="44"/>
        <w:szCs w:val="44"/>
      </w:rPr>
    </w:lvl>
    <w:lvl w:ilvl="1">
      <w:start w:val="1"/>
      <w:numFmt w:val="decimal"/>
      <w:pStyle w:val="GW-2"/>
      <w:isLgl/>
      <w:suff w:val="space"/>
      <w:lvlText w:val="%1.%2"/>
      <w:lvlJc w:val="left"/>
      <w:pPr>
        <w:ind w:left="420" w:hanging="420"/>
      </w:pPr>
      <w:rPr>
        <w:rFonts w:ascii="Times New Roman" w:eastAsia="仿宋_GB2312" w:hAnsi="Times New Roman" w:cs="Times New Roman" w:hint="default"/>
        <w:b/>
        <w:i w:val="0"/>
      </w:rPr>
    </w:lvl>
    <w:lvl w:ilvl="2">
      <w:start w:val="1"/>
      <w:numFmt w:val="decimal"/>
      <w:isLgl/>
      <w:suff w:val="space"/>
      <w:lvlText w:val="%1.%2.%3"/>
      <w:lvlJc w:val="left"/>
      <w:pPr>
        <w:ind w:left="420" w:hanging="420"/>
      </w:pPr>
      <w:rPr>
        <w:rFonts w:ascii="Times New Roman" w:eastAsia="仿宋_GB2312" w:hAnsi="Times New Roman" w:cs="Times New Roman" w:hint="default"/>
        <w:b/>
        <w:i w:val="0"/>
        <w:sz w:val="28"/>
        <w:szCs w:val="28"/>
      </w:rPr>
    </w:lvl>
    <w:lvl w:ilvl="3">
      <w:start w:val="1"/>
      <w:numFmt w:val="decimal"/>
      <w:isLgl/>
      <w:suff w:val="space"/>
      <w:lvlText w:val="%1.%2.%3.%4"/>
      <w:lvlJc w:val="left"/>
      <w:pPr>
        <w:ind w:left="2688" w:hanging="2688"/>
      </w:pPr>
      <w:rPr>
        <w:rFonts w:ascii="Times New Roman" w:eastAsia="仿宋_GB2312" w:hAnsi="Times New Roman" w:cs="Times New Roman" w:hint="default"/>
        <w:b/>
        <w:i w:val="0"/>
      </w:rPr>
    </w:lvl>
    <w:lvl w:ilvl="4">
      <w:start w:val="1"/>
      <w:numFmt w:val="decimal"/>
      <w:isLgl/>
      <w:suff w:val="space"/>
      <w:lvlText w:val="%1.%2.%3.%4.%5"/>
      <w:lvlJc w:val="left"/>
      <w:pPr>
        <w:ind w:left="420" w:hanging="420"/>
      </w:pPr>
      <w:rPr>
        <w:rFonts w:ascii="Cambria" w:eastAsia="仿宋_GB2312" w:hAnsi="Cambria" w:hint="default"/>
        <w:b/>
        <w:i w:val="0"/>
      </w:rPr>
    </w:lvl>
    <w:lvl w:ilvl="5">
      <w:start w:val="1"/>
      <w:numFmt w:val="decimal"/>
      <w:isLgl/>
      <w:suff w:val="space"/>
      <w:lvlText w:val="%1.%2.%3.%4.%5.%6"/>
      <w:lvlJc w:val="left"/>
      <w:pPr>
        <w:ind w:left="420" w:hanging="420"/>
      </w:pPr>
      <w:rPr>
        <w:rFonts w:ascii="Cambria" w:eastAsia="仿宋_GB2312" w:hAnsi="Cambria" w:hint="default"/>
        <w:b/>
        <w:i w:val="0"/>
      </w:rPr>
    </w:lvl>
    <w:lvl w:ilvl="6">
      <w:start w:val="1"/>
      <w:numFmt w:val="decimal"/>
      <w:isLgl/>
      <w:suff w:val="space"/>
      <w:lvlText w:val="%1.%2.%3.%4.%5.%6.%7"/>
      <w:lvlJc w:val="left"/>
      <w:pPr>
        <w:ind w:left="420" w:hanging="420"/>
      </w:pPr>
      <w:rPr>
        <w:rFonts w:ascii="Cambria" w:eastAsia="仿宋_GB2312" w:hAnsi="Cambria" w:hint="default"/>
        <w:b/>
      </w:rPr>
    </w:lvl>
    <w:lvl w:ilvl="7">
      <w:start w:val="1"/>
      <w:numFmt w:val="decimal"/>
      <w:isLgl/>
      <w:suff w:val="space"/>
      <w:lvlText w:val="%1.%2.%3.%4.%5.%6.%7.%8"/>
      <w:lvlJc w:val="left"/>
      <w:pPr>
        <w:ind w:left="420" w:hanging="420"/>
      </w:pPr>
      <w:rPr>
        <w:rFonts w:ascii="Cambria" w:eastAsia="仿宋_GB2312" w:hAnsi="Cambria" w:hint="default"/>
      </w:rPr>
    </w:lvl>
    <w:lvl w:ilvl="8">
      <w:start w:val="1"/>
      <w:numFmt w:val="decimal"/>
      <w:isLgl/>
      <w:suff w:val="space"/>
      <w:lvlText w:val="%1.%2.%3.%4.%5.%6.%7.%8.%9"/>
      <w:lvlJc w:val="left"/>
      <w:pPr>
        <w:ind w:left="420" w:hanging="420"/>
      </w:pPr>
      <w:rPr>
        <w:rFonts w:ascii="Cambria" w:eastAsia="仿宋_GB2312" w:hAnsi="Cambria"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420"/>
  <w:drawingGridVerticalSpacing w:val="159"/>
  <w:noPunctuationKerning/>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375EBE"/>
    <w:rsid w:val="002A5CA8"/>
    <w:rsid w:val="00375EBE"/>
    <w:rsid w:val="0062239F"/>
    <w:rsid w:val="00A76625"/>
    <w:rsid w:val="00C07A08"/>
    <w:rsid w:val="00C74D4C"/>
    <w:rsid w:val="00D75AFB"/>
    <w:rsid w:val="00E94B98"/>
    <w:rsid w:val="06292F07"/>
    <w:rsid w:val="06683D3E"/>
    <w:rsid w:val="06EE2205"/>
    <w:rsid w:val="0CD6491B"/>
    <w:rsid w:val="12BF3067"/>
    <w:rsid w:val="12C52631"/>
    <w:rsid w:val="134B0386"/>
    <w:rsid w:val="15D33BDD"/>
    <w:rsid w:val="17C04235"/>
    <w:rsid w:val="187E33AA"/>
    <w:rsid w:val="19803F4D"/>
    <w:rsid w:val="1B282B6F"/>
    <w:rsid w:val="21D25064"/>
    <w:rsid w:val="2A3E5900"/>
    <w:rsid w:val="2C337D15"/>
    <w:rsid w:val="2F9B376C"/>
    <w:rsid w:val="3DBE0297"/>
    <w:rsid w:val="41470A3E"/>
    <w:rsid w:val="41624AA1"/>
    <w:rsid w:val="42166199"/>
    <w:rsid w:val="460D7AEB"/>
    <w:rsid w:val="462D0E96"/>
    <w:rsid w:val="47B61912"/>
    <w:rsid w:val="495750B8"/>
    <w:rsid w:val="4AA46FEC"/>
    <w:rsid w:val="4BBE5128"/>
    <w:rsid w:val="4C3435D4"/>
    <w:rsid w:val="4DCF07E3"/>
    <w:rsid w:val="506D4DF6"/>
    <w:rsid w:val="55A022B8"/>
    <w:rsid w:val="55FB4CE9"/>
    <w:rsid w:val="57382996"/>
    <w:rsid w:val="5A02301D"/>
    <w:rsid w:val="626014F8"/>
    <w:rsid w:val="6625360F"/>
    <w:rsid w:val="688E3883"/>
    <w:rsid w:val="6B130B13"/>
    <w:rsid w:val="77C37BBF"/>
    <w:rsid w:val="782854D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Web 3" w:semiHidden="0" w:unhideWhenUsed="0"/>
    <w:lsdException w:name="Table Grid" w:semiHidden="0" w:uiPriority="39" w:unhideWhenUsed="0"/>
    <w:lsdException w:name="Table Theme"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4D4C"/>
    <w:pPr>
      <w:widowControl w:val="0"/>
      <w:jc w:val="both"/>
    </w:pPr>
    <w:rPr>
      <w:rFonts w:asciiTheme="minorHAnsi" w:eastAsiaTheme="minorEastAsia" w:hAnsiTheme="minorHAnsi" w:cstheme="minorBidi"/>
      <w:kern w:val="2"/>
      <w:sz w:val="21"/>
      <w:szCs w:val="22"/>
    </w:rPr>
  </w:style>
  <w:style w:type="paragraph" w:styleId="1">
    <w:name w:val="heading 1"/>
    <w:basedOn w:val="a"/>
    <w:next w:val="a"/>
    <w:qFormat/>
    <w:rsid w:val="00C74D4C"/>
    <w:pPr>
      <w:keepNext/>
      <w:numPr>
        <w:numId w:val="1"/>
      </w:numPr>
      <w:spacing w:before="200" w:after="160" w:line="360" w:lineRule="auto"/>
      <w:jc w:val="center"/>
      <w:outlineLvl w:val="0"/>
    </w:pPr>
    <w:rPr>
      <w:rFonts w:ascii="Arial" w:eastAsia="黑体" w:hAnsi="Arial" w:cs="Times New Roman"/>
      <w:kern w:val="0"/>
      <w:sz w:val="44"/>
      <w:szCs w:val="20"/>
      <w:lang w:val="zh-CN"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正文"/>
    <w:basedOn w:val="a"/>
    <w:qFormat/>
    <w:rsid w:val="00C74D4C"/>
    <w:pPr>
      <w:spacing w:line="360" w:lineRule="auto"/>
      <w:ind w:firstLine="482"/>
      <w:jc w:val="left"/>
    </w:pPr>
    <w:rPr>
      <w:rFonts w:ascii="宋体" w:eastAsia="宋体" w:hAnsi="宋体" w:cs="Times New Roman"/>
      <w:kern w:val="0"/>
      <w:sz w:val="24"/>
      <w:szCs w:val="20"/>
      <w:lang w:val="zh-CN"/>
    </w:rPr>
  </w:style>
  <w:style w:type="paragraph" w:customStyle="1" w:styleId="GW-2">
    <w:name w:val="GW-标题2"/>
    <w:basedOn w:val="GW-1"/>
    <w:next w:val="a"/>
    <w:qFormat/>
    <w:rsid w:val="00C74D4C"/>
    <w:pPr>
      <w:pageBreakBefore w:val="0"/>
      <w:numPr>
        <w:ilvl w:val="1"/>
      </w:numPr>
      <w:outlineLvl w:val="1"/>
    </w:pPr>
    <w:rPr>
      <w:sz w:val="36"/>
      <w:lang w:val="zh-CN"/>
    </w:rPr>
  </w:style>
  <w:style w:type="paragraph" w:customStyle="1" w:styleId="GW-1">
    <w:name w:val="GW-标题1"/>
    <w:basedOn w:val="1"/>
    <w:next w:val="a"/>
    <w:qFormat/>
    <w:rsid w:val="00C74D4C"/>
    <w:pPr>
      <w:keepLines/>
      <w:pageBreakBefore/>
      <w:numPr>
        <w:numId w:val="2"/>
      </w:numPr>
      <w:spacing w:beforeLines="100" w:afterLines="100"/>
      <w:jc w:val="both"/>
    </w:pPr>
    <w:rPr>
      <w:rFonts w:ascii="Calibri" w:eastAsia="仿宋_GB2312" w:hAnsi="Calibri"/>
      <w:b/>
      <w:bCs/>
      <w:kern w:val="44"/>
      <w:szCs w:val="44"/>
      <w:lang w:val="en-US" w:eastAsia="zh-CN"/>
    </w:rPr>
  </w:style>
  <w:style w:type="paragraph" w:styleId="a4">
    <w:name w:val="header"/>
    <w:basedOn w:val="a"/>
    <w:link w:val="Char"/>
    <w:uiPriority w:val="99"/>
    <w:semiHidden/>
    <w:unhideWhenUsed/>
    <w:rsid w:val="00A7662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A76625"/>
    <w:rPr>
      <w:rFonts w:asciiTheme="minorHAnsi" w:eastAsiaTheme="minorEastAsia" w:hAnsiTheme="minorHAnsi" w:cstheme="minorBidi"/>
      <w:kern w:val="2"/>
      <w:sz w:val="18"/>
      <w:szCs w:val="18"/>
    </w:rPr>
  </w:style>
  <w:style w:type="paragraph" w:styleId="a5">
    <w:name w:val="footer"/>
    <w:basedOn w:val="a"/>
    <w:link w:val="Char0"/>
    <w:uiPriority w:val="99"/>
    <w:semiHidden/>
    <w:unhideWhenUsed/>
    <w:rsid w:val="00A76625"/>
    <w:pPr>
      <w:tabs>
        <w:tab w:val="center" w:pos="4153"/>
        <w:tab w:val="right" w:pos="8306"/>
      </w:tabs>
      <w:snapToGrid w:val="0"/>
      <w:jc w:val="left"/>
    </w:pPr>
    <w:rPr>
      <w:sz w:val="18"/>
      <w:szCs w:val="18"/>
    </w:rPr>
  </w:style>
  <w:style w:type="character" w:customStyle="1" w:styleId="Char0">
    <w:name w:val="页脚 Char"/>
    <w:basedOn w:val="a0"/>
    <w:link w:val="a5"/>
    <w:uiPriority w:val="99"/>
    <w:semiHidden/>
    <w:rsid w:val="00A76625"/>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8</Pages>
  <Words>263</Words>
  <Characters>1503</Characters>
  <Application>Microsoft Office Word</Application>
  <DocSecurity>0</DocSecurity>
  <Lines>12</Lines>
  <Paragraphs>3</Paragraphs>
  <ScaleCrop>false</ScaleCrop>
  <Company/>
  <LinksUpToDate>false</LinksUpToDate>
  <CharactersWithSpaces>1763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creator>
  <cp:lastModifiedBy>lenovo</cp:lastModifiedBy>
  <cp:revision>2</cp:revision>
  <dcterms:created xsi:type="dcterms:W3CDTF">2020-09-11T07:25:00Z</dcterms:created>
  <dcterms:modified xsi:type="dcterms:W3CDTF">2021-07-12T10:15:00Z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848F1A77D92F4DB2B3BF28CBB5FE0B12</vt:lpwstr>
  </property>
</Properties>
</file>