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FD" w:rsidRPr="00BF5C73" w:rsidRDefault="00425CC1">
      <w:pPr>
        <w:spacing w:line="360" w:lineRule="auto"/>
        <w:jc w:val="center"/>
        <w:rPr>
          <w:rFonts w:asciiTheme="majorEastAsia" w:eastAsiaTheme="majorEastAsia" w:hAnsiTheme="majorEastAsia" w:cs="方正小标宋_GBK"/>
          <w:bCs/>
          <w:sz w:val="32"/>
          <w:szCs w:val="32"/>
        </w:rPr>
      </w:pPr>
      <w:r w:rsidRPr="00BF5C73">
        <w:rPr>
          <w:rFonts w:asciiTheme="majorEastAsia" w:eastAsiaTheme="majorEastAsia" w:hAnsiTheme="majorEastAsia" w:cs="方正小标宋_GBK" w:hint="eastAsia"/>
          <w:bCs/>
          <w:sz w:val="32"/>
          <w:szCs w:val="32"/>
        </w:rPr>
        <w:t>医学数字图书馆项目</w:t>
      </w:r>
      <w:r w:rsidR="00BF5C73" w:rsidRPr="00BF5C73">
        <w:rPr>
          <w:rFonts w:asciiTheme="majorEastAsia" w:eastAsiaTheme="majorEastAsia" w:hAnsiTheme="majorEastAsia" w:cs="宋体" w:hint="eastAsia"/>
          <w:bCs/>
          <w:sz w:val="32"/>
          <w:szCs w:val="32"/>
        </w:rPr>
        <w:t>市场调研需求参数</w:t>
      </w:r>
    </w:p>
    <w:p w:rsidR="006331FD" w:rsidRDefault="00425CC1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项目建设</w:t>
      </w:r>
      <w:r>
        <w:rPr>
          <w:rFonts w:ascii="仿宋" w:eastAsia="仿宋" w:hAnsi="仿宋" w:hint="eastAsia"/>
          <w:b/>
          <w:bCs/>
          <w:sz w:val="24"/>
        </w:rPr>
        <w:t>总体需求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提供数字图书馆门户平台，并整合各类资源，满足医院核心医学文献需求，能满足医院各职能科室关于学术文献需求，也能一定程度上满足全院职工的业余文化需求。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医学文献资源，包括中文医学期刊论文、医学博硕学位论文、医学会议论文，</w:t>
      </w:r>
      <w:r>
        <w:rPr>
          <w:rFonts w:ascii="仿宋" w:eastAsia="仿宋" w:hAnsi="仿宋" w:hint="eastAsia"/>
          <w:sz w:val="24"/>
        </w:rPr>
        <w:t>医学专利，成果、法规，</w:t>
      </w:r>
      <w:r>
        <w:rPr>
          <w:rFonts w:ascii="仿宋" w:eastAsia="仿宋" w:hAnsi="仿宋" w:hint="eastAsia"/>
          <w:sz w:val="24"/>
        </w:rPr>
        <w:t>保障临床科研使用；服务方式：提供网络访问和本地镜像服务；</w:t>
      </w:r>
      <w:r>
        <w:rPr>
          <w:rFonts w:ascii="仿宋" w:eastAsia="仿宋" w:hAnsi="仿宋" w:hint="eastAsia"/>
          <w:sz w:val="24"/>
        </w:rPr>
        <w:t>外文医学期刊、医学视频提供网络访问。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满足我院基础的临床诊疗参考、辅助决策需求，包括中文指南、规范、共识、循证文献（系统评价与</w:t>
      </w:r>
      <w:r>
        <w:rPr>
          <w:rFonts w:ascii="仿宋" w:eastAsia="仿宋" w:hAnsi="仿宋" w:hint="eastAsia"/>
          <w:sz w:val="24"/>
        </w:rPr>
        <w:t>META</w:t>
      </w:r>
      <w:r>
        <w:rPr>
          <w:rFonts w:ascii="仿宋" w:eastAsia="仿宋" w:hAnsi="仿宋" w:hint="eastAsia"/>
          <w:sz w:val="24"/>
        </w:rPr>
        <w:t>分析、随即对照研究</w:t>
      </w:r>
      <w:r>
        <w:rPr>
          <w:rFonts w:ascii="仿宋" w:eastAsia="仿宋" w:hAnsi="仿宋" w:hint="eastAsia"/>
          <w:sz w:val="24"/>
        </w:rPr>
        <w:t>RCT</w:t>
      </w:r>
      <w:r>
        <w:rPr>
          <w:rFonts w:ascii="仿宋" w:eastAsia="仿宋" w:hAnsi="仿宋" w:hint="eastAsia"/>
          <w:sz w:val="24"/>
        </w:rPr>
        <w:t>、病例对照研究等不同临床证据级别）、病例文献等。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平台应具备国家相关行业运营资质，内容权威、版权正规、知识产权解决规范，保证服务的长期稳定，提供承诺函及客观证明材料。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平台使用方便，满足互联网、移动互联网的多种应用需求；同时，所采购数据也能本地部署，具有永久所有权，保证医院的数据馆藏。</w:t>
      </w:r>
    </w:p>
    <w:p w:rsidR="006331FD" w:rsidRDefault="00425CC1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中文医学期刊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数据内容：系统必须包括中华医学会系列期刊，同时也能够整合收录国内其他各类医学学协会系列期刊。期刊总数不少于</w:t>
      </w:r>
      <w:r>
        <w:rPr>
          <w:rFonts w:ascii="仿宋" w:eastAsia="仿宋" w:hAnsi="仿宋" w:hint="eastAsia"/>
          <w:sz w:val="24"/>
        </w:rPr>
        <w:t>1500</w:t>
      </w:r>
      <w:r>
        <w:rPr>
          <w:rFonts w:ascii="仿宋" w:eastAsia="仿宋" w:hAnsi="仿宋" w:hint="eastAsia"/>
          <w:sz w:val="24"/>
        </w:rPr>
        <w:t>余种，</w:t>
      </w:r>
      <w:r>
        <w:rPr>
          <w:rFonts w:ascii="仿宋" w:eastAsia="仿宋" w:hAnsi="仿宋" w:hint="eastAsia"/>
          <w:sz w:val="24"/>
        </w:rPr>
        <w:t>时间范围至少包括</w:t>
      </w:r>
      <w:r>
        <w:rPr>
          <w:rFonts w:ascii="仿宋" w:eastAsia="仿宋" w:hAnsi="仿宋" w:hint="eastAsia"/>
          <w:sz w:val="24"/>
        </w:rPr>
        <w:t>2000-2021</w:t>
      </w:r>
      <w:r>
        <w:rPr>
          <w:rFonts w:ascii="仿宋" w:eastAsia="仿宋" w:hAnsi="仿宋" w:hint="eastAsia"/>
          <w:sz w:val="24"/>
        </w:rPr>
        <w:t>年。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服务方式：包括网络版互联网访问（含移动端）、镜像版院内网本地部署（永久使用权）。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期刊数据量：</w:t>
      </w:r>
      <w:r>
        <w:rPr>
          <w:rFonts w:ascii="仿宋" w:eastAsia="仿宋" w:hAnsi="仿宋" w:hint="eastAsia"/>
          <w:sz w:val="24"/>
        </w:rPr>
        <w:t>应在国家新闻出版总署上可查询的正规学术期刊；其中网络版要求能够整合国内主要中文医学期刊（国内新闻出版总署备案的正规期刊），数量不少于</w:t>
      </w:r>
      <w:r>
        <w:rPr>
          <w:rFonts w:ascii="仿宋" w:eastAsia="仿宋" w:hAnsi="仿宋" w:hint="eastAsia"/>
          <w:sz w:val="24"/>
        </w:rPr>
        <w:t>1500</w:t>
      </w:r>
      <w:r>
        <w:rPr>
          <w:rFonts w:ascii="仿宋" w:eastAsia="仿宋" w:hAnsi="仿宋" w:hint="eastAsia"/>
          <w:sz w:val="24"/>
        </w:rPr>
        <w:t>余种，能够实现全文实时定位；镜像版应包括中文医学期刊以及其他相关行业期刊不少于</w:t>
      </w:r>
      <w:r>
        <w:rPr>
          <w:rFonts w:ascii="仿宋" w:eastAsia="仿宋" w:hAnsi="仿宋" w:hint="eastAsia"/>
          <w:sz w:val="24"/>
        </w:rPr>
        <w:t>2200</w:t>
      </w:r>
      <w:r>
        <w:rPr>
          <w:rFonts w:ascii="仿宋" w:eastAsia="仿宋" w:hAnsi="仿宋" w:hint="eastAsia"/>
          <w:sz w:val="24"/>
        </w:rPr>
        <w:t>余种。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论文格式：论文全文应为</w:t>
      </w:r>
      <w:r>
        <w:rPr>
          <w:rFonts w:ascii="仿宋" w:eastAsia="仿宋" w:hAnsi="仿宋" w:hint="eastAsia"/>
          <w:sz w:val="24"/>
        </w:rPr>
        <w:t>pdf</w:t>
      </w:r>
      <w:r>
        <w:rPr>
          <w:rFonts w:ascii="仿宋" w:eastAsia="仿宋" w:hAnsi="仿宋" w:hint="eastAsia"/>
          <w:sz w:val="24"/>
        </w:rPr>
        <w:t>格式，系统或者提供自带阅读器，或者提供标准</w:t>
      </w:r>
      <w:r>
        <w:rPr>
          <w:rFonts w:ascii="仿宋" w:eastAsia="仿宋" w:hAnsi="仿宋" w:hint="eastAsia"/>
          <w:sz w:val="24"/>
        </w:rPr>
        <w:t>pdf</w:t>
      </w:r>
      <w:r>
        <w:rPr>
          <w:rFonts w:ascii="仿宋" w:eastAsia="仿宋" w:hAnsi="仿宋" w:hint="eastAsia"/>
          <w:sz w:val="24"/>
        </w:rPr>
        <w:t>阅读软件均可，</w:t>
      </w:r>
      <w:r>
        <w:rPr>
          <w:rFonts w:ascii="仿宋" w:eastAsia="仿宋" w:hAnsi="仿宋" w:hint="eastAsia"/>
          <w:sz w:val="24"/>
        </w:rPr>
        <w:t>持打开</w:t>
      </w:r>
      <w:r>
        <w:rPr>
          <w:rFonts w:ascii="仿宋" w:eastAsia="仿宋" w:hAnsi="仿宋" w:hint="eastAsia"/>
          <w:sz w:val="24"/>
        </w:rPr>
        <w:t>PDF</w:t>
      </w:r>
      <w:r>
        <w:rPr>
          <w:rFonts w:ascii="仿宋" w:eastAsia="仿宋" w:hAnsi="仿宋" w:hint="eastAsia"/>
          <w:sz w:val="24"/>
        </w:rPr>
        <w:t>文档，且实现文字复制粘贴功能。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并发用户数：镜像版和网络版访问不限制并发用户数量。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论文获取方式：能够在线阅读并提供实时下载全文功能，提供系统下面界</w:t>
      </w:r>
      <w:r>
        <w:rPr>
          <w:rFonts w:ascii="仿宋" w:eastAsia="仿宋" w:hAnsi="仿宋" w:hint="eastAsia"/>
          <w:sz w:val="24"/>
        </w:rPr>
        <w:lastRenderedPageBreak/>
        <w:t>面截图。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须提供系统中获</w:t>
      </w:r>
      <w:r>
        <w:rPr>
          <w:rFonts w:ascii="仿宋" w:eastAsia="仿宋" w:hAnsi="仿宋" w:hint="eastAsia"/>
          <w:sz w:val="24"/>
        </w:rPr>
        <w:t>取中华医学会系列期刊全文使用界面截图。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须提供中文医学期刊（含中华医学会系列期刊）相关正版知识产权授权证明文件。</w:t>
      </w:r>
    </w:p>
    <w:p w:rsidR="006331FD" w:rsidRDefault="00425CC1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外文医学期刊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整合了</w:t>
      </w:r>
      <w:r>
        <w:rPr>
          <w:rFonts w:ascii="仿宋" w:eastAsia="仿宋" w:hAnsi="仿宋" w:hint="eastAsia"/>
          <w:sz w:val="24"/>
        </w:rPr>
        <w:t>PubMed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Elsevier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Springer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Wiley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OVID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EBSCO</w:t>
      </w:r>
      <w:r>
        <w:rPr>
          <w:rFonts w:ascii="仿宋" w:eastAsia="仿宋" w:hAnsi="仿宋" w:hint="eastAsia"/>
          <w:sz w:val="24"/>
        </w:rPr>
        <w:t>等数据库的医学期刊资源，提供医学外文文献的检索、全文传递及医学文献深度分析服务，满足一站式获取外文医学文献信息资源的需求。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提供</w:t>
      </w:r>
      <w:r>
        <w:rPr>
          <w:rFonts w:ascii="仿宋" w:eastAsia="仿宋" w:hAnsi="仿宋" w:hint="eastAsia"/>
          <w:sz w:val="24"/>
        </w:rPr>
        <w:t>至少</w:t>
      </w:r>
      <w:r>
        <w:rPr>
          <w:rFonts w:ascii="仿宋" w:eastAsia="仿宋" w:hAnsi="仿宋" w:hint="eastAsia"/>
          <w:sz w:val="24"/>
        </w:rPr>
        <w:t>32268</w:t>
      </w:r>
      <w:r>
        <w:rPr>
          <w:rFonts w:ascii="仿宋" w:eastAsia="仿宋" w:hAnsi="仿宋" w:hint="eastAsia"/>
          <w:sz w:val="24"/>
        </w:rPr>
        <w:t>种外文生物医学期刊，数据每天更新，并与国内</w:t>
      </w:r>
      <w:r>
        <w:rPr>
          <w:rFonts w:ascii="仿宋" w:eastAsia="仿宋" w:hAnsi="仿宋" w:hint="eastAsia"/>
          <w:sz w:val="24"/>
        </w:rPr>
        <w:t>20</w:t>
      </w:r>
      <w:r>
        <w:rPr>
          <w:rFonts w:ascii="仿宋" w:eastAsia="仿宋" w:hAnsi="仿宋" w:hint="eastAsia"/>
          <w:sz w:val="24"/>
        </w:rPr>
        <w:t>多家大型图书馆建立长期合作，以保证最困难的文献资源能提供给读者，基本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小时内完成传递过程，最快</w:t>
      </w:r>
      <w:r>
        <w:rPr>
          <w:rFonts w:ascii="仿宋" w:eastAsia="仿宋" w:hAnsi="仿宋" w:hint="eastAsia"/>
          <w:sz w:val="24"/>
        </w:rPr>
        <w:t>10</w:t>
      </w:r>
      <w:r>
        <w:rPr>
          <w:rFonts w:ascii="仿宋" w:eastAsia="仿宋" w:hAnsi="仿宋" w:hint="eastAsia"/>
          <w:sz w:val="24"/>
        </w:rPr>
        <w:t>分钟且</w:t>
      </w:r>
      <w:r>
        <w:rPr>
          <w:rFonts w:ascii="仿宋" w:eastAsia="仿宋" w:hAnsi="仿宋" w:hint="eastAsia"/>
          <w:sz w:val="24"/>
        </w:rPr>
        <w:t>保证传递成功率在</w:t>
      </w:r>
      <w:r>
        <w:rPr>
          <w:rFonts w:ascii="仿宋" w:eastAsia="仿宋" w:hAnsi="仿宋" w:hint="eastAsia"/>
          <w:sz w:val="24"/>
        </w:rPr>
        <w:t>95%</w:t>
      </w:r>
      <w:r>
        <w:rPr>
          <w:rFonts w:ascii="仿宋" w:eastAsia="仿宋" w:hAnsi="仿宋" w:hint="eastAsia"/>
          <w:sz w:val="24"/>
        </w:rPr>
        <w:t>以上。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bookmarkStart w:id="0" w:name="_Hlk70240434"/>
      <w:r>
        <w:rPr>
          <w:rFonts w:ascii="仿宋" w:eastAsia="仿宋" w:hAnsi="仿宋" w:hint="eastAsia"/>
          <w:sz w:val="24"/>
        </w:rPr>
        <w:t>保证系统资源覆盖面和全文保障率，绝大部分全文可通过超链接技术在线直接查看；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提供检索模式</w:t>
      </w:r>
      <w:r>
        <w:rPr>
          <w:rFonts w:ascii="仿宋" w:eastAsia="仿宋" w:hAnsi="仿宋" w:hint="eastAsia"/>
          <w:sz w:val="24"/>
        </w:rPr>
        <w:t>包含</w:t>
      </w:r>
      <w:r>
        <w:rPr>
          <w:rFonts w:ascii="仿宋" w:eastAsia="仿宋" w:hAnsi="仿宋" w:hint="eastAsia"/>
          <w:sz w:val="24"/>
        </w:rPr>
        <w:t>文献基本检索（自由词检索）、专业检索、高级检索、</w:t>
      </w:r>
      <w:r>
        <w:rPr>
          <w:rFonts w:ascii="仿宋" w:eastAsia="仿宋" w:hAnsi="仿宋" w:hint="eastAsia"/>
          <w:sz w:val="24"/>
        </w:rPr>
        <w:t>MeSH</w:t>
      </w:r>
      <w:r>
        <w:rPr>
          <w:rFonts w:ascii="仿宋" w:eastAsia="仿宋" w:hAnsi="仿宋" w:hint="eastAsia"/>
          <w:sz w:val="24"/>
        </w:rPr>
        <w:t>医学主题词检索、期刊导航检索、单篇引文索引、检索</w:t>
      </w:r>
      <w:r>
        <w:rPr>
          <w:rFonts w:ascii="仿宋" w:eastAsia="仿宋" w:hAnsi="仿宋" w:hint="eastAsia"/>
          <w:sz w:val="24"/>
        </w:rPr>
        <w:t>pubmed</w:t>
      </w:r>
      <w:r>
        <w:rPr>
          <w:rFonts w:ascii="仿宋" w:eastAsia="仿宋" w:hAnsi="仿宋" w:hint="eastAsia"/>
          <w:sz w:val="24"/>
        </w:rPr>
        <w:t>文件</w:t>
      </w: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种检索途径，并支持联想检索、二次检索、联合检索、截词检索、通配符检索、强制限定检索等功能，满足不同的检索需求；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支持中英文关键词检索，消除检索时语言障碍；支持补全联想、中英提示检索词，能快速定位检索词，减少用户输入时间；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对检索结果中的文献可以自由筛选出</w:t>
      </w:r>
      <w:r>
        <w:rPr>
          <w:rFonts w:ascii="仿宋" w:eastAsia="仿宋" w:hAnsi="仿宋" w:hint="eastAsia"/>
          <w:sz w:val="24"/>
        </w:rPr>
        <w:t>SCI</w:t>
      </w:r>
      <w:r>
        <w:rPr>
          <w:rFonts w:ascii="仿宋" w:eastAsia="仿宋" w:hAnsi="仿宋" w:hint="eastAsia"/>
          <w:sz w:val="24"/>
        </w:rPr>
        <w:t>文献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F1000</w:t>
      </w:r>
      <w:r>
        <w:rPr>
          <w:rFonts w:ascii="仿宋" w:eastAsia="仿宋" w:hAnsi="仿宋" w:hint="eastAsia"/>
          <w:sz w:val="24"/>
        </w:rPr>
        <w:t>文献，还可按文献类型、语种、年度及循证医学文献过滤等进行筛选；且对检索的结果能够按影响因子和被引次数排序，方便读者快速找到高质量的文献。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提供</w:t>
      </w:r>
      <w:r>
        <w:rPr>
          <w:rFonts w:ascii="仿宋" w:eastAsia="仿宋" w:hAnsi="仿宋" w:hint="eastAsia"/>
          <w:sz w:val="24"/>
        </w:rPr>
        <w:t>全文翻译功能，</w:t>
      </w:r>
      <w:r>
        <w:rPr>
          <w:rFonts w:ascii="仿宋" w:eastAsia="仿宋" w:hAnsi="仿宋" w:hint="eastAsia"/>
          <w:sz w:val="24"/>
        </w:rPr>
        <w:t>支持</w:t>
      </w:r>
      <w:r>
        <w:rPr>
          <w:rFonts w:ascii="仿宋" w:eastAsia="仿宋" w:hAnsi="仿宋" w:hint="eastAsia"/>
          <w:sz w:val="24"/>
        </w:rPr>
        <w:t>一百多种语言双向互译，在线原文与译文对照查看，并可下载保存，</w:t>
      </w:r>
      <w:r>
        <w:rPr>
          <w:rFonts w:ascii="仿宋" w:eastAsia="仿宋" w:hAnsi="仿宋" w:hint="eastAsia"/>
          <w:sz w:val="24"/>
        </w:rPr>
        <w:t>需有</w:t>
      </w:r>
      <w:r>
        <w:rPr>
          <w:rFonts w:ascii="仿宋" w:eastAsia="仿宋" w:hAnsi="仿宋" w:hint="eastAsia"/>
          <w:sz w:val="24"/>
        </w:rPr>
        <w:t>医学学术翻译引擎优化，</w:t>
      </w:r>
      <w:r>
        <w:rPr>
          <w:rFonts w:ascii="仿宋" w:eastAsia="仿宋" w:hAnsi="仿宋" w:hint="eastAsia"/>
          <w:sz w:val="24"/>
        </w:rPr>
        <w:t>提升</w:t>
      </w:r>
      <w:r>
        <w:rPr>
          <w:rFonts w:ascii="仿宋" w:eastAsia="仿宋" w:hAnsi="仿宋" w:hint="eastAsia"/>
          <w:sz w:val="24"/>
        </w:rPr>
        <w:t>翻译质量</w:t>
      </w:r>
      <w:r>
        <w:rPr>
          <w:rFonts w:ascii="仿宋" w:eastAsia="仿宋" w:hAnsi="仿宋" w:hint="eastAsia"/>
          <w:sz w:val="24"/>
        </w:rPr>
        <w:t>和</w:t>
      </w:r>
      <w:r>
        <w:rPr>
          <w:rFonts w:ascii="仿宋" w:eastAsia="仿宋" w:hAnsi="仿宋" w:hint="eastAsia"/>
          <w:sz w:val="24"/>
        </w:rPr>
        <w:t>阅读文献的效率和体验；提供系统</w:t>
      </w:r>
      <w:r>
        <w:rPr>
          <w:rFonts w:ascii="仿宋" w:eastAsia="仿宋" w:hAnsi="仿宋" w:hint="eastAsia"/>
          <w:sz w:val="24"/>
        </w:rPr>
        <w:t>内使用</w:t>
      </w:r>
      <w:r>
        <w:rPr>
          <w:rFonts w:ascii="仿宋" w:eastAsia="仿宋" w:hAnsi="仿宋" w:hint="eastAsia"/>
          <w:sz w:val="24"/>
        </w:rPr>
        <w:t>截图。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跟踪检索式功能，创建检索式，并在“我的图书馆下”中“跟踪的检索式”进行管理，方便跟踪查看该检索式后续更新文献；提供系统</w:t>
      </w:r>
      <w:r>
        <w:rPr>
          <w:rFonts w:ascii="仿宋" w:eastAsia="仿宋" w:hAnsi="仿宋" w:hint="eastAsia"/>
          <w:sz w:val="24"/>
        </w:rPr>
        <w:t>内使用</w:t>
      </w:r>
      <w:r>
        <w:rPr>
          <w:rFonts w:ascii="仿宋" w:eastAsia="仿宋" w:hAnsi="仿宋" w:hint="eastAsia"/>
          <w:sz w:val="24"/>
        </w:rPr>
        <w:t>截图。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提供</w:t>
      </w:r>
      <w:r>
        <w:rPr>
          <w:rFonts w:ascii="仿宋" w:eastAsia="仿宋" w:hAnsi="仿宋" w:hint="eastAsia"/>
          <w:sz w:val="24"/>
        </w:rPr>
        <w:t>14</w:t>
      </w:r>
      <w:r>
        <w:rPr>
          <w:rFonts w:ascii="仿宋" w:eastAsia="仿宋" w:hAnsi="仿宋" w:hint="eastAsia"/>
          <w:sz w:val="24"/>
        </w:rPr>
        <w:t>种过滤筛选条件、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种排序方式、二次检索功能，使检索结果范围更精确；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提供</w:t>
      </w:r>
      <w:r>
        <w:rPr>
          <w:rFonts w:ascii="仿宋" w:eastAsia="仿宋" w:hAnsi="仿宋" w:hint="eastAsia"/>
          <w:sz w:val="24"/>
        </w:rPr>
        <w:t>威评价指标信息，分析度量研究成果的学术影响力；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提供</w:t>
      </w:r>
      <w:r>
        <w:rPr>
          <w:rFonts w:ascii="仿宋" w:eastAsia="仿宋" w:hAnsi="仿宋" w:hint="eastAsia"/>
          <w:sz w:val="24"/>
        </w:rPr>
        <w:t>AI</w:t>
      </w:r>
      <w:r>
        <w:rPr>
          <w:rFonts w:ascii="仿宋" w:eastAsia="仿宋" w:hAnsi="仿宋" w:hint="eastAsia"/>
          <w:sz w:val="24"/>
        </w:rPr>
        <w:t>知识脑图功能，通过自然语言处理技术，展示检索结果关键词共现网络并链接关联文献，并支持批量导出信息；提供系统</w:t>
      </w:r>
      <w:r>
        <w:rPr>
          <w:rFonts w:ascii="仿宋" w:eastAsia="仿宋" w:hAnsi="仿宋" w:hint="eastAsia"/>
          <w:sz w:val="24"/>
        </w:rPr>
        <w:t>内使用</w:t>
      </w:r>
      <w:r>
        <w:rPr>
          <w:rFonts w:ascii="仿宋" w:eastAsia="仿宋" w:hAnsi="仿宋" w:hint="eastAsia"/>
          <w:sz w:val="24"/>
        </w:rPr>
        <w:t>截图。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提供</w:t>
      </w:r>
      <w:r>
        <w:rPr>
          <w:rFonts w:ascii="仿宋" w:eastAsia="仿宋" w:hAnsi="仿宋" w:hint="eastAsia"/>
          <w:sz w:val="24"/>
        </w:rPr>
        <w:t>知识关联链接功能，帮助用户快捷高效地回溯检索。</w:t>
      </w:r>
    </w:p>
    <w:bookmarkEnd w:id="0"/>
    <w:p w:rsidR="006331FD" w:rsidRDefault="006331FD">
      <w:pPr>
        <w:spacing w:line="360" w:lineRule="auto"/>
        <w:rPr>
          <w:rFonts w:ascii="仿宋" w:eastAsia="仿宋" w:hAnsi="仿宋"/>
          <w:sz w:val="24"/>
        </w:rPr>
      </w:pPr>
    </w:p>
    <w:p w:rsidR="006331FD" w:rsidRDefault="00425CC1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医学博硕论文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要求能够覆盖国内大多数医药卫生类学位论文授予单位，总体收录数量不得低于</w:t>
      </w:r>
      <w:r>
        <w:rPr>
          <w:rFonts w:ascii="仿宋" w:eastAsia="仿宋" w:hAnsi="仿宋" w:hint="eastAsia"/>
          <w:sz w:val="24"/>
        </w:rPr>
        <w:t>200</w:t>
      </w:r>
      <w:r>
        <w:rPr>
          <w:rFonts w:ascii="仿宋" w:eastAsia="仿宋" w:hAnsi="仿宋" w:hint="eastAsia"/>
          <w:sz w:val="24"/>
        </w:rPr>
        <w:t>家；文献总量不少于</w:t>
      </w:r>
      <w:r>
        <w:rPr>
          <w:rFonts w:ascii="仿宋" w:eastAsia="仿宋" w:hAnsi="仿宋" w:hint="eastAsia"/>
          <w:sz w:val="24"/>
        </w:rPr>
        <w:t>90</w:t>
      </w:r>
      <w:r>
        <w:rPr>
          <w:rFonts w:ascii="仿宋" w:eastAsia="仿宋" w:hAnsi="仿宋" w:hint="eastAsia"/>
          <w:sz w:val="24"/>
        </w:rPr>
        <w:t>万，年更新量不少于</w:t>
      </w: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万篇，时间年限</w:t>
      </w:r>
      <w:r>
        <w:rPr>
          <w:rFonts w:ascii="仿宋" w:eastAsia="仿宋" w:hAnsi="仿宋" w:hint="eastAsia"/>
          <w:sz w:val="24"/>
        </w:rPr>
        <w:t>2000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-2021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服务方式包括网络版和本地镜像服务，网络数据每日更新，镜像数据（云托管服务模式）每年更新，其中本地部署数据具有永久使用权。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具备在线浏览全文及本地下载全文功能，提供系统下面界面截图。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须提供国家关于学位论文收录证明文件。</w:t>
      </w:r>
    </w:p>
    <w:p w:rsidR="006331FD" w:rsidRDefault="00425CC1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医学会议论文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要求以收录国家一级学术会议论文集为主，应包括但不限于学会论文集“中华医学会”、“中国医师协会”、“中华预防医学会”、“中华护理学会”、“中国药学会”、“中国中西医结合学会”、“中华中医药学会”、“中国中医药学会”等，提供系统使用界面截图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会议论文文摘数据不低于</w:t>
      </w:r>
      <w:r>
        <w:rPr>
          <w:rFonts w:ascii="仿宋" w:eastAsia="仿宋" w:hAnsi="仿宋" w:hint="eastAsia"/>
          <w:sz w:val="24"/>
        </w:rPr>
        <w:t>132</w:t>
      </w:r>
      <w:r>
        <w:rPr>
          <w:rFonts w:ascii="仿宋" w:eastAsia="仿宋" w:hAnsi="仿宋" w:hint="eastAsia"/>
          <w:sz w:val="24"/>
        </w:rPr>
        <w:t>万册，</w:t>
      </w:r>
      <w:r>
        <w:rPr>
          <w:rFonts w:ascii="仿宋" w:eastAsia="仿宋" w:hAnsi="仿宋" w:hint="eastAsia"/>
          <w:sz w:val="24"/>
        </w:rPr>
        <w:t>全文数据不低于</w:t>
      </w:r>
      <w:r>
        <w:rPr>
          <w:rFonts w:ascii="仿宋" w:eastAsia="仿宋" w:hAnsi="仿宋" w:hint="eastAsia"/>
          <w:sz w:val="24"/>
        </w:rPr>
        <w:t>50</w:t>
      </w:r>
      <w:r>
        <w:rPr>
          <w:rFonts w:ascii="仿宋" w:eastAsia="仿宋" w:hAnsi="仿宋" w:hint="eastAsia"/>
          <w:sz w:val="24"/>
        </w:rPr>
        <w:t>万册，时间年限</w:t>
      </w:r>
      <w:r>
        <w:rPr>
          <w:rFonts w:ascii="仿宋" w:eastAsia="仿宋" w:hAnsi="仿宋" w:hint="eastAsia"/>
          <w:sz w:val="24"/>
        </w:rPr>
        <w:t>2000-2021</w:t>
      </w:r>
      <w:r>
        <w:rPr>
          <w:rFonts w:ascii="仿宋" w:eastAsia="仿宋" w:hAnsi="仿宋" w:hint="eastAsia"/>
          <w:sz w:val="24"/>
        </w:rPr>
        <w:t>年。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服务方式包括网络版和本地镜像服务，其中本地部署数据具有永久使用权。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具备在线浏览全文及本地下载全文功能，提供系统下载界面截图。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须提供国家关于会议论文收录证明文件。</w:t>
      </w:r>
    </w:p>
    <w:p w:rsidR="006331FD" w:rsidRDefault="00425CC1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医学视频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以医学视频为主要内容的知识服务系统，并与中国科技信息研究所、中华医学会、中医药管理局等合作，正版收录各类医学视频资源。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数量不少于</w:t>
      </w:r>
      <w:r>
        <w:rPr>
          <w:rFonts w:ascii="仿宋" w:eastAsia="仿宋" w:hAnsi="仿宋" w:hint="eastAsia"/>
          <w:sz w:val="24"/>
        </w:rPr>
        <w:t>1500</w:t>
      </w:r>
      <w:r>
        <w:rPr>
          <w:rFonts w:ascii="仿宋" w:eastAsia="仿宋" w:hAnsi="仿宋" w:hint="eastAsia"/>
          <w:sz w:val="24"/>
        </w:rPr>
        <w:t>部，时间长度不低于</w:t>
      </w: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万分钟。</w:t>
      </w:r>
    </w:p>
    <w:p w:rsidR="006331FD" w:rsidRDefault="00425CC1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医学专利、成果、法规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收录专利技术</w:t>
      </w:r>
      <w:r>
        <w:rPr>
          <w:rFonts w:ascii="仿宋" w:eastAsia="仿宋" w:hAnsi="仿宋" w:hint="eastAsia"/>
          <w:sz w:val="24"/>
        </w:rPr>
        <w:t>441</w:t>
      </w:r>
      <w:r>
        <w:rPr>
          <w:rFonts w:ascii="仿宋" w:eastAsia="仿宋" w:hAnsi="仿宋" w:hint="eastAsia"/>
          <w:sz w:val="24"/>
        </w:rPr>
        <w:t>万条以上。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收录政策法规</w:t>
      </w:r>
      <w:r>
        <w:rPr>
          <w:rFonts w:ascii="仿宋" w:eastAsia="仿宋" w:hAnsi="仿宋" w:hint="eastAsia"/>
          <w:sz w:val="24"/>
        </w:rPr>
        <w:t>131</w:t>
      </w:r>
      <w:r>
        <w:rPr>
          <w:rFonts w:ascii="仿宋" w:eastAsia="仿宋" w:hAnsi="仿宋" w:hint="eastAsia"/>
          <w:sz w:val="24"/>
        </w:rPr>
        <w:t>万条以上。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收录医学科技成果</w:t>
      </w:r>
      <w:r>
        <w:rPr>
          <w:rFonts w:ascii="仿宋" w:eastAsia="仿宋" w:hAnsi="仿宋" w:hint="eastAsia"/>
          <w:sz w:val="24"/>
        </w:rPr>
        <w:t>16</w:t>
      </w:r>
      <w:r>
        <w:rPr>
          <w:rFonts w:ascii="仿宋" w:eastAsia="仿宋" w:hAnsi="仿宋" w:hint="eastAsia"/>
          <w:sz w:val="24"/>
        </w:rPr>
        <w:t>万条以上。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服务方式包括网络版和本地镜像服务，其中本地部署数据具有永久使用权。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可提供数据的整合检索，可与系统内其他中文资源进行整合检索。</w:t>
      </w:r>
    </w:p>
    <w:p w:rsidR="006331FD" w:rsidRDefault="00425CC1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系统检索功能需求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能够在同一厂商检索系统中实现提供基于</w:t>
      </w:r>
      <w:r>
        <w:rPr>
          <w:rFonts w:ascii="仿宋" w:eastAsia="仿宋" w:hAnsi="仿宋" w:hint="eastAsia"/>
          <w:sz w:val="24"/>
        </w:rPr>
        <w:t>MESH</w:t>
      </w:r>
      <w:r>
        <w:rPr>
          <w:rFonts w:ascii="仿宋" w:eastAsia="仿宋" w:hAnsi="仿宋" w:hint="eastAsia"/>
          <w:sz w:val="24"/>
        </w:rPr>
        <w:t>主题词检索的一站式跨库、跨语言检索（包括中文期刊论文、中国生物医学博硕论文、中国生物医学会议论文、</w:t>
      </w:r>
      <w:r>
        <w:rPr>
          <w:rFonts w:ascii="仿宋" w:eastAsia="仿宋" w:hAnsi="仿宋" w:hint="eastAsia"/>
          <w:sz w:val="24"/>
        </w:rPr>
        <w:t>NSTL</w:t>
      </w:r>
      <w:r>
        <w:rPr>
          <w:rFonts w:ascii="仿宋" w:eastAsia="仿宋" w:hAnsi="仿宋" w:hint="eastAsia"/>
          <w:sz w:val="24"/>
        </w:rPr>
        <w:t>外文医学期刊、</w:t>
      </w:r>
      <w:r>
        <w:rPr>
          <w:rFonts w:ascii="仿宋" w:eastAsia="仿宋" w:hAnsi="仿宋" w:hint="eastAsia"/>
          <w:sz w:val="24"/>
        </w:rPr>
        <w:t>Pubmed</w:t>
      </w:r>
      <w:r>
        <w:rPr>
          <w:rFonts w:ascii="仿宋" w:eastAsia="仿宋" w:hAnsi="仿宋" w:hint="eastAsia"/>
          <w:sz w:val="24"/>
        </w:rPr>
        <w:t>生物医学期刊、</w:t>
      </w:r>
      <w:r>
        <w:rPr>
          <w:rFonts w:ascii="仿宋" w:eastAsia="仿宋" w:hAnsi="仿宋" w:hint="eastAsia"/>
          <w:sz w:val="24"/>
        </w:rPr>
        <w:t>DOAJ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PMC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BMC</w:t>
      </w:r>
      <w:r>
        <w:rPr>
          <w:rFonts w:ascii="仿宋" w:eastAsia="仿宋" w:hAnsi="仿宋" w:hint="eastAsia"/>
          <w:sz w:val="24"/>
        </w:rPr>
        <w:t>等</w:t>
      </w:r>
      <w:r>
        <w:rPr>
          <w:rFonts w:ascii="仿宋" w:eastAsia="仿宋" w:hAnsi="仿宋" w:hint="eastAsia"/>
          <w:sz w:val="24"/>
        </w:rPr>
        <w:t>OA</w:t>
      </w:r>
      <w:r>
        <w:rPr>
          <w:rFonts w:ascii="仿宋" w:eastAsia="仿宋" w:hAnsi="仿宋" w:hint="eastAsia"/>
          <w:sz w:val="24"/>
        </w:rPr>
        <w:t>期刊论文、图书馆馆藏论文、</w:t>
      </w:r>
      <w:r>
        <w:rPr>
          <w:rFonts w:ascii="仿宋" w:eastAsia="仿宋" w:hAnsi="仿宋" w:hint="eastAsia"/>
          <w:sz w:val="24"/>
        </w:rPr>
        <w:t>专利、成果、法规</w:t>
      </w:r>
      <w:r>
        <w:rPr>
          <w:rFonts w:ascii="仿宋" w:eastAsia="仿宋" w:hAnsi="仿宋" w:hint="eastAsia"/>
          <w:sz w:val="24"/>
        </w:rPr>
        <w:t>），并提供包括以上内容的系统统一检索界面截图。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系统外文期刊必须对检</w:t>
      </w:r>
      <w:r>
        <w:rPr>
          <w:rFonts w:ascii="仿宋" w:eastAsia="仿宋" w:hAnsi="仿宋" w:hint="eastAsia"/>
          <w:sz w:val="24"/>
        </w:rPr>
        <w:t>索结果的聚类分析功能，可对检索结果按照中国机构、中国作者、年份、国家、主题词、期刊等信息进行聚类分析，帮助读者进行趋势分析。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提供初级检索、高级检索、专业检索、学位授予单位导航等基本检索功能。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提供主题、题名、关键词、摘要、作者、作者单位、创作者等多种检索项。</w:t>
      </w:r>
    </w:p>
    <w:p w:rsidR="006331FD" w:rsidRDefault="00425CC1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平台技术需求</w:t>
      </w: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平台整体功能需求（满足下表要求）</w:t>
      </w:r>
    </w:p>
    <w:tbl>
      <w:tblPr>
        <w:tblW w:w="4998" w:type="pct"/>
        <w:jc w:val="center"/>
        <w:shd w:val="clear" w:color="auto" w:fill="FFFFFF" w:themeFill="background1"/>
        <w:tblLook w:val="04A0"/>
      </w:tblPr>
      <w:tblGrid>
        <w:gridCol w:w="1396"/>
        <w:gridCol w:w="2143"/>
        <w:gridCol w:w="4980"/>
      </w:tblGrid>
      <w:tr w:rsidR="006331FD">
        <w:trPr>
          <w:trHeight w:val="285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  <w:t>功能模块</w:t>
            </w:r>
          </w:p>
        </w:tc>
        <w:tc>
          <w:tcPr>
            <w:tcW w:w="2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Cs w:val="21"/>
              </w:rPr>
              <w:t>功能描述</w:t>
            </w:r>
          </w:p>
        </w:tc>
      </w:tr>
      <w:tr w:rsidR="006331FD">
        <w:trPr>
          <w:trHeight w:val="540"/>
          <w:jc w:val="center"/>
        </w:trPr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服务信息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left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馆院介绍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left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馆院介绍、馆藏展示、读者服务、馆内通知、联系方式、借阅制度等图书馆基本信息展示。</w:t>
            </w:r>
          </w:p>
        </w:tc>
      </w:tr>
      <w:tr w:rsidR="006331FD">
        <w:trPr>
          <w:trHeight w:val="81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6331FD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left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服务介绍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left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包括核心期刊下载、职称政策、信息编译等等服务介绍与文件下载功能；网络部署：每一次用户下载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上传文件大小限制为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4MB/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个</w:t>
            </w:r>
          </w:p>
        </w:tc>
      </w:tr>
      <w:tr w:rsidR="006331FD">
        <w:trPr>
          <w:trHeight w:val="51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6331FD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医院信息与联系方式展示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left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展示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LOGO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、机构风貌、联系地址等信息</w:t>
            </w:r>
          </w:p>
        </w:tc>
      </w:tr>
      <w:tr w:rsidR="006331FD">
        <w:trPr>
          <w:trHeight w:val="510"/>
          <w:jc w:val="center"/>
        </w:trPr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平台导航与功能模块集成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left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导航菜单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left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资源整合、在线教育、图书馆服务、借阅系统、科研管理。</w:t>
            </w:r>
          </w:p>
        </w:tc>
      </w:tr>
      <w:tr w:rsidR="006331FD">
        <w:trPr>
          <w:trHeight w:val="504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6331FD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注册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登录页面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账号归属为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统一为全院职工批量导入</w:t>
            </w:r>
          </w:p>
        </w:tc>
      </w:tr>
      <w:tr w:rsidR="006331FD">
        <w:trPr>
          <w:trHeight w:val="510"/>
          <w:jc w:val="center"/>
        </w:trPr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整合检索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本地检索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检索用户本地数据资源</w:t>
            </w:r>
          </w:p>
        </w:tc>
      </w:tr>
      <w:tr w:rsidR="006331FD">
        <w:trPr>
          <w:trHeight w:val="51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6331FD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网络检索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检索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医学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资源文献；整合多库资源，实现统一检索、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全文链接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功能。</w:t>
            </w:r>
          </w:p>
        </w:tc>
      </w:tr>
      <w:tr w:rsidR="006331FD">
        <w:trPr>
          <w:trHeight w:val="510"/>
          <w:jc w:val="center"/>
        </w:trPr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资源数据库集成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馆藏资源库集成展示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集成展示机构购买资源库及资源整合、图书馆服务、科研管理</w:t>
            </w:r>
          </w:p>
        </w:tc>
      </w:tr>
      <w:tr w:rsidR="006331FD">
        <w:trPr>
          <w:trHeight w:val="432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6331FD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资源数据库推荐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展示机构所推荐的资源库</w:t>
            </w:r>
          </w:p>
        </w:tc>
      </w:tr>
      <w:tr w:rsidR="006331FD">
        <w:trPr>
          <w:trHeight w:val="510"/>
          <w:jc w:val="center"/>
        </w:trPr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lastRenderedPageBreak/>
              <w:t>内容服务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资讯公告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首页展示用户后台手动上传的内容、也可以跳转至用户填写的链接</w:t>
            </w:r>
          </w:p>
        </w:tc>
      </w:tr>
      <w:tr w:rsidR="006331FD">
        <w:trPr>
          <w:trHeight w:val="51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6331FD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资源推荐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首页展示用户后台手动上传的内容、也可以跳转至用户填写的链接</w:t>
            </w:r>
          </w:p>
        </w:tc>
      </w:tr>
      <w:tr w:rsidR="006331FD">
        <w:trPr>
          <w:trHeight w:val="765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6331FD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left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学科建设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 w:rsidP="00CF69EE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首页展示学科专题内容，按照时间倒叙排列展示。本地部署：需要用户手动上传；网络部署：同步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我院医学学术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专题，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也可手动上传</w:t>
            </w:r>
          </w:p>
        </w:tc>
      </w:tr>
      <w:tr w:rsidR="006331FD">
        <w:trPr>
          <w:trHeight w:val="684"/>
          <w:jc w:val="center"/>
        </w:trPr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平台账号管理体系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系统管理员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可编辑平台信息、内容发布等操作；系统角色：后台系统管理员、编辑人员；用户账号管理。</w:t>
            </w:r>
          </w:p>
        </w:tc>
      </w:tr>
      <w:tr w:rsidR="006331FD">
        <w:trPr>
          <w:trHeight w:val="765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6331FD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账户对应姓名、科室、工号、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IP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等基础数据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 xml:space="preserve"> 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员工可使用与工号相同的账号进行使用（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账号不限制数量和使用量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）</w:t>
            </w:r>
          </w:p>
        </w:tc>
      </w:tr>
      <w:tr w:rsidR="006331FD">
        <w:trPr>
          <w:trHeight w:val="624"/>
          <w:jc w:val="center"/>
        </w:trPr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移动端应用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left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微信端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jc w:val="left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图书馆移动端访问，微信端服务接入。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 xml:space="preserve"> </w:t>
            </w:r>
          </w:p>
        </w:tc>
      </w:tr>
      <w:tr w:rsidR="006331FD">
        <w:trPr>
          <w:trHeight w:val="51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6331FD">
            <w:pPr>
              <w:widowControl/>
              <w:jc w:val="left"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手机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APP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1FD" w:rsidRDefault="00425CC1" w:rsidP="00CF69EE">
            <w:pPr>
              <w:widowControl/>
              <w:rPr>
                <w:rFonts w:ascii="方正仿宋_GB2312" w:eastAsia="方正仿宋_GB2312" w:hAnsi="方正仿宋_GB2312" w:cs="方正仿宋_GB2312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Cs w:val="21"/>
              </w:rPr>
              <w:t>基于网站的手机客户端应用，实现登录注册，文献查看查询功能等基础功能</w:t>
            </w:r>
          </w:p>
        </w:tc>
      </w:tr>
    </w:tbl>
    <w:p w:rsidR="006331FD" w:rsidRDefault="006331FD">
      <w:pPr>
        <w:rPr>
          <w:rFonts w:ascii="仿宋" w:eastAsia="仿宋" w:hAnsi="仿宋"/>
          <w:sz w:val="24"/>
        </w:rPr>
      </w:pPr>
    </w:p>
    <w:p w:rsidR="006331FD" w:rsidRDefault="00425CC1">
      <w:pPr>
        <w:numPr>
          <w:ilvl w:val="1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整合系统检索功能（满足下表要求）</w:t>
      </w:r>
    </w:p>
    <w:tbl>
      <w:tblPr>
        <w:tblStyle w:val="a4"/>
        <w:tblW w:w="5000" w:type="pct"/>
        <w:jc w:val="center"/>
        <w:tblLook w:val="04A0"/>
      </w:tblPr>
      <w:tblGrid>
        <w:gridCol w:w="1987"/>
        <w:gridCol w:w="6535"/>
      </w:tblGrid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center"/>
              <w:rPr>
                <w:rFonts w:ascii="方正仿宋_GB2312" w:eastAsia="方正仿宋_GB2312" w:hAnsi="方正仿宋_GB2312" w:cs="方正仿宋_GB2312"/>
                <w:b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功能名称</w:t>
            </w:r>
          </w:p>
        </w:tc>
        <w:tc>
          <w:tcPr>
            <w:tcW w:w="3833" w:type="pct"/>
            <w:vAlign w:val="center"/>
          </w:tcPr>
          <w:p w:rsidR="006331FD" w:rsidRDefault="00425CC1">
            <w:pPr>
              <w:jc w:val="center"/>
              <w:rPr>
                <w:rFonts w:ascii="方正仿宋_GB2312" w:eastAsia="方正仿宋_GB2312" w:hAnsi="方正仿宋_GB2312" w:cs="方正仿宋_GB2312"/>
                <w:b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Cs w:val="21"/>
              </w:rPr>
              <w:t>描述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b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界面交互设计</w:t>
            </w:r>
          </w:p>
        </w:tc>
        <w:tc>
          <w:tcPr>
            <w:tcW w:w="3833" w:type="pct"/>
            <w:vAlign w:val="center"/>
          </w:tcPr>
          <w:p w:rsidR="006331FD" w:rsidRDefault="00BF5C73" w:rsidP="00BF5C73">
            <w:pPr>
              <w:rPr>
                <w:rFonts w:ascii="方正仿宋_GB2312" w:eastAsia="方正仿宋_GB2312" w:hAnsi="方正仿宋_GB2312" w:cs="方正仿宋_GB2312"/>
                <w:b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界面</w:t>
            </w:r>
            <w:r w:rsidR="00425CC1">
              <w:rPr>
                <w:rFonts w:ascii="方正仿宋_GB2312" w:eastAsia="方正仿宋_GB2312" w:hAnsi="方正仿宋_GB2312" w:cs="方正仿宋_GB2312" w:hint="eastAsia"/>
                <w:szCs w:val="21"/>
              </w:rPr>
              <w:t>清晰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、</w:t>
            </w:r>
            <w:r w:rsidR="00425CC1">
              <w:rPr>
                <w:rFonts w:ascii="方正仿宋_GB2312" w:eastAsia="方正仿宋_GB2312" w:hAnsi="方正仿宋_GB2312" w:cs="方正仿宋_GB2312" w:hint="eastAsia"/>
                <w:szCs w:val="21"/>
              </w:rPr>
              <w:t>显示栏目简介明了</w:t>
            </w:r>
            <w:r w:rsidR="00425CC1">
              <w:rPr>
                <w:rFonts w:ascii="方正仿宋_GB2312" w:eastAsia="方正仿宋_GB2312" w:hAnsi="方正仿宋_GB2312" w:cs="方正仿宋_GB2312" w:hint="eastAsia"/>
                <w:szCs w:val="21"/>
              </w:rPr>
              <w:t>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b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搜索引擎</w:t>
            </w:r>
          </w:p>
        </w:tc>
        <w:tc>
          <w:tcPr>
            <w:tcW w:w="3833" w:type="pct"/>
            <w:vAlign w:val="center"/>
          </w:tcPr>
          <w:p w:rsidR="006331FD" w:rsidRDefault="00425CC1" w:rsidP="00BF5C73">
            <w:pPr>
              <w:rPr>
                <w:rFonts w:ascii="方正仿宋_GB2312" w:eastAsia="方正仿宋_GB2312" w:hAnsi="方正仿宋_GB2312" w:cs="方正仿宋_GB2312"/>
                <w:b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采用高性能</w:t>
            </w:r>
            <w:r w:rsidR="00BF5C73">
              <w:rPr>
                <w:rFonts w:ascii="方正仿宋_GB2312" w:eastAsia="方正仿宋_GB2312" w:hAnsi="方正仿宋_GB2312" w:cs="方正仿宋_GB2312" w:hint="eastAsia"/>
                <w:szCs w:val="21"/>
              </w:rPr>
              <w:t>的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搜索</w:t>
            </w:r>
            <w:r w:rsidR="00BF5C73">
              <w:rPr>
                <w:rFonts w:ascii="方正仿宋_GB2312" w:eastAsia="方正仿宋_GB2312" w:hAnsi="方正仿宋_GB2312" w:cs="方正仿宋_GB2312" w:hint="eastAsia"/>
                <w:szCs w:val="21"/>
              </w:rPr>
              <w:t>引擎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文献检索</w:t>
            </w:r>
          </w:p>
        </w:tc>
        <w:tc>
          <w:tcPr>
            <w:tcW w:w="3833" w:type="pct"/>
            <w:vAlign w:val="center"/>
          </w:tcPr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可通过单字段或多字段进行文献检索，也可以自定义检索限定与结果显示。支持专业检索，实现高级检索与专业检索同步操作显示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检索历史</w:t>
            </w:r>
          </w:p>
        </w:tc>
        <w:tc>
          <w:tcPr>
            <w:tcW w:w="3833" w:type="pct"/>
            <w:vAlign w:val="center"/>
          </w:tcPr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记录用户检索记录，用户对检索记录进行再次检索或者收藏，也可以重新定义检索条件。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专业检索功能</w:t>
            </w:r>
          </w:p>
        </w:tc>
        <w:tc>
          <w:tcPr>
            <w:tcW w:w="3833" w:type="pct"/>
            <w:vAlign w:val="center"/>
          </w:tcPr>
          <w:p w:rsidR="006331FD" w:rsidRDefault="00425CC1" w:rsidP="00BF5C73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面向图书馆老师等专业人员设计的检索功能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检索词自动提示功能</w:t>
            </w:r>
          </w:p>
        </w:tc>
        <w:tc>
          <w:tcPr>
            <w:tcW w:w="3833" w:type="pct"/>
            <w:vAlign w:val="center"/>
          </w:tcPr>
          <w:p w:rsidR="006331FD" w:rsidRDefault="00425CC1" w:rsidP="00BF5C73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根据用户输入的词语，自动提示与之相关的关键词、主题词、作者、机构或期刊等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 w:rsidP="00BF5C73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筛选分类</w:t>
            </w:r>
          </w:p>
        </w:tc>
        <w:tc>
          <w:tcPr>
            <w:tcW w:w="3833" w:type="pct"/>
            <w:vAlign w:val="center"/>
          </w:tcPr>
          <w:p w:rsidR="006331FD" w:rsidRDefault="00425CC1" w:rsidP="00BF5C73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设计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检索分类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全文定位发现功能</w:t>
            </w:r>
          </w:p>
        </w:tc>
        <w:tc>
          <w:tcPr>
            <w:tcW w:w="3833" w:type="pct"/>
            <w:vAlign w:val="center"/>
          </w:tcPr>
          <w:p w:rsidR="006331FD" w:rsidRDefault="00425CC1" w:rsidP="00BF5C73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快速定位文献全文资源，包括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用户自有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资源、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OA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开放获取资源、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NSTL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原文传递以及国内外第三方资源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检索结果显示</w:t>
            </w:r>
          </w:p>
        </w:tc>
        <w:tc>
          <w:tcPr>
            <w:tcW w:w="3833" w:type="pct"/>
            <w:vAlign w:val="center"/>
          </w:tcPr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检索结果可进行导出、排序等，也可以在当前检索结果中进行二次检索。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文献数据源</w:t>
            </w:r>
          </w:p>
        </w:tc>
        <w:tc>
          <w:tcPr>
            <w:tcW w:w="3833" w:type="pct"/>
            <w:vAlign w:val="center"/>
          </w:tcPr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可通过连接进入文献数据源页，外文期刊可用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全文链接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进行外文原文传递。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文献下载全文</w:t>
            </w:r>
          </w:p>
        </w:tc>
        <w:tc>
          <w:tcPr>
            <w:tcW w:w="3833" w:type="pct"/>
            <w:vAlign w:val="center"/>
          </w:tcPr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用户可以下载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期刊论文、学位论文、会议论文等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自有全文文献。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细化检索限制条件</w:t>
            </w:r>
          </w:p>
        </w:tc>
        <w:tc>
          <w:tcPr>
            <w:tcW w:w="3833" w:type="pct"/>
            <w:vAlign w:val="center"/>
          </w:tcPr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在高级检索中“检索限定”增加“核心期刊”，“栏目限定”和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“文献类型限定”。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检索结果优化</w:t>
            </w:r>
          </w:p>
        </w:tc>
        <w:tc>
          <w:tcPr>
            <w:tcW w:w="3833" w:type="pct"/>
            <w:vAlign w:val="center"/>
          </w:tcPr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 xml:space="preserve">1. 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可选择检索结果每页显示记录条数。</w:t>
            </w:r>
          </w:p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 xml:space="preserve">2. 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可进行“全文情况”筛选，支持“全部”“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自有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”“外部全文””原文传递”等筛选条件。</w:t>
            </w:r>
          </w:p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 xml:space="preserve">3. 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全文链接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功能支持对中文期刊（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万方、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知网、维普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等国内主流正规数据库平台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），外文期刊（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OA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期刊、出版商）。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lastRenderedPageBreak/>
              <w:t>文摘呈现</w:t>
            </w:r>
          </w:p>
        </w:tc>
        <w:tc>
          <w:tcPr>
            <w:tcW w:w="3833" w:type="pct"/>
            <w:vAlign w:val="center"/>
          </w:tcPr>
          <w:p w:rsidR="006331FD" w:rsidRDefault="00425CC1" w:rsidP="00BF5C73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文摘页显示文献的题录信息等；同时展示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相似文献列表。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文献导出</w:t>
            </w:r>
          </w:p>
        </w:tc>
        <w:tc>
          <w:tcPr>
            <w:tcW w:w="3833" w:type="pct"/>
            <w:vAlign w:val="center"/>
          </w:tcPr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文献可按照指定格式进行导出。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文献在线阅读</w:t>
            </w:r>
          </w:p>
        </w:tc>
        <w:tc>
          <w:tcPr>
            <w:tcW w:w="3833" w:type="pct"/>
            <w:vAlign w:val="center"/>
          </w:tcPr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用户可进行文献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HTML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在线阅读。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在线翻译</w:t>
            </w:r>
          </w:p>
        </w:tc>
        <w:tc>
          <w:tcPr>
            <w:tcW w:w="3833" w:type="pct"/>
            <w:vAlign w:val="center"/>
          </w:tcPr>
          <w:p w:rsidR="006331FD" w:rsidRDefault="00425CC1" w:rsidP="00CF69EE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在文章详情页添加“翻译”按钮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影响因子和收录年份展示</w:t>
            </w:r>
          </w:p>
        </w:tc>
        <w:tc>
          <w:tcPr>
            <w:tcW w:w="3833" w:type="pct"/>
            <w:vAlign w:val="center"/>
          </w:tcPr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1. ISTIC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核心期刊增加历年收录期刊影响因子数值展示</w:t>
            </w:r>
          </w:p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 xml:space="preserve">2. 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期刊论文期刊收录源增加收录年份信息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文献纠错</w:t>
            </w:r>
          </w:p>
        </w:tc>
        <w:tc>
          <w:tcPr>
            <w:tcW w:w="3833" w:type="pct"/>
            <w:vAlign w:val="center"/>
          </w:tcPr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点击页面纠错按钮，可进行留言纠错。</w:t>
            </w:r>
          </w:p>
        </w:tc>
      </w:tr>
      <w:tr w:rsidR="006331FD">
        <w:trPr>
          <w:jc w:val="center"/>
        </w:trPr>
        <w:tc>
          <w:tcPr>
            <w:tcW w:w="1166" w:type="pct"/>
            <w:vAlign w:val="center"/>
          </w:tcPr>
          <w:p w:rsidR="006331FD" w:rsidRDefault="00425CC1">
            <w:pPr>
              <w:jc w:val="lef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常规功能</w:t>
            </w:r>
          </w:p>
        </w:tc>
        <w:tc>
          <w:tcPr>
            <w:tcW w:w="3833" w:type="pct"/>
            <w:vAlign w:val="center"/>
          </w:tcPr>
          <w:p w:rsidR="006331FD" w:rsidRDefault="00425CC1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收藏、分享等</w:t>
            </w:r>
          </w:p>
        </w:tc>
      </w:tr>
    </w:tbl>
    <w:p w:rsidR="006331FD" w:rsidRDefault="006331FD">
      <w:pPr>
        <w:spacing w:line="360" w:lineRule="auto"/>
        <w:rPr>
          <w:rFonts w:ascii="方正仿宋_GB2312" w:eastAsia="方正仿宋_GB2312" w:hAnsi="方正仿宋_GB2312" w:cs="方正仿宋_GB2312"/>
          <w:sz w:val="28"/>
          <w:szCs w:val="28"/>
        </w:rPr>
      </w:pPr>
    </w:p>
    <w:sectPr w:rsidR="006331FD" w:rsidSect="00633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CC1" w:rsidRDefault="00425CC1" w:rsidP="00BF5C73">
      <w:r>
        <w:separator/>
      </w:r>
    </w:p>
  </w:endnote>
  <w:endnote w:type="continuationSeparator" w:id="1">
    <w:p w:rsidR="00425CC1" w:rsidRDefault="00425CC1" w:rsidP="00BF5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537D037-0C0B-4D19-9E66-F87BC35E07ED}"/>
    <w:embedBold r:id="rId2" w:subsetted="1" w:fontKey="{72620973-D455-4782-823E-F54C16CB42D9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4E31F7C6-7E1D-4904-B2C0-6330A2F533CE}"/>
    <w:embedBold r:id="rId4" w:subsetted="1" w:fontKey="{67AB9537-ED98-4D03-A241-46F3AD2EA3D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CC1" w:rsidRDefault="00425CC1" w:rsidP="00BF5C73">
      <w:r>
        <w:separator/>
      </w:r>
    </w:p>
  </w:footnote>
  <w:footnote w:type="continuationSeparator" w:id="1">
    <w:p w:rsidR="00425CC1" w:rsidRDefault="00425CC1" w:rsidP="00BF5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86609C"/>
    <w:multiLevelType w:val="singleLevel"/>
    <w:tmpl w:val="9A86609C"/>
    <w:lvl w:ilvl="0">
      <w:start w:val="1"/>
      <w:numFmt w:val="decimal"/>
      <w:suff w:val="nothing"/>
      <w:lvlText w:val="%1、"/>
      <w:lvlJc w:val="left"/>
    </w:lvl>
  </w:abstractNum>
  <w:abstractNum w:abstractNumId="1">
    <w:nsid w:val="CC502F2E"/>
    <w:multiLevelType w:val="multilevel"/>
    <w:tmpl w:val="CC502F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F0098AD7"/>
    <w:multiLevelType w:val="singleLevel"/>
    <w:tmpl w:val="F0098AD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1FD"/>
    <w:rsid w:val="00425CC1"/>
    <w:rsid w:val="006331FD"/>
    <w:rsid w:val="00BF5C73"/>
    <w:rsid w:val="00CF69EE"/>
    <w:rsid w:val="00EA46D8"/>
    <w:rsid w:val="01E71BDF"/>
    <w:rsid w:val="07DA1C75"/>
    <w:rsid w:val="0A6C770F"/>
    <w:rsid w:val="0A826F02"/>
    <w:rsid w:val="0B6C74BA"/>
    <w:rsid w:val="0B7F2DD7"/>
    <w:rsid w:val="0C4B1659"/>
    <w:rsid w:val="109C0092"/>
    <w:rsid w:val="11305FCF"/>
    <w:rsid w:val="1156085A"/>
    <w:rsid w:val="11AE1C0A"/>
    <w:rsid w:val="12963F0E"/>
    <w:rsid w:val="143A7D25"/>
    <w:rsid w:val="1C6C71F8"/>
    <w:rsid w:val="1C9C321C"/>
    <w:rsid w:val="1DD20598"/>
    <w:rsid w:val="1E345388"/>
    <w:rsid w:val="1E640E97"/>
    <w:rsid w:val="24EB3E0E"/>
    <w:rsid w:val="252A6DCE"/>
    <w:rsid w:val="25847A10"/>
    <w:rsid w:val="25A95584"/>
    <w:rsid w:val="25CA5028"/>
    <w:rsid w:val="2B0622D9"/>
    <w:rsid w:val="2D3877C0"/>
    <w:rsid w:val="2F3E0124"/>
    <w:rsid w:val="3304748D"/>
    <w:rsid w:val="352F2A95"/>
    <w:rsid w:val="36130EFA"/>
    <w:rsid w:val="387E6D05"/>
    <w:rsid w:val="3D425502"/>
    <w:rsid w:val="40337B98"/>
    <w:rsid w:val="41A8266D"/>
    <w:rsid w:val="45575297"/>
    <w:rsid w:val="50DB4423"/>
    <w:rsid w:val="5153203B"/>
    <w:rsid w:val="5208733F"/>
    <w:rsid w:val="55FC3095"/>
    <w:rsid w:val="58E679F4"/>
    <w:rsid w:val="5A6169F6"/>
    <w:rsid w:val="5AFC002E"/>
    <w:rsid w:val="5BFB2DB3"/>
    <w:rsid w:val="5CF57742"/>
    <w:rsid w:val="5D6E3C43"/>
    <w:rsid w:val="646B356C"/>
    <w:rsid w:val="68342230"/>
    <w:rsid w:val="6FB35F5C"/>
    <w:rsid w:val="761B2E01"/>
    <w:rsid w:val="7BE5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1F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331FD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6331FD"/>
    <w:pPr>
      <w:jc w:val="left"/>
    </w:pPr>
  </w:style>
  <w:style w:type="table" w:styleId="a4">
    <w:name w:val="Table Grid"/>
    <w:basedOn w:val="a1"/>
    <w:uiPriority w:val="59"/>
    <w:qFormat/>
    <w:rsid w:val="00633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BF5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F5C73"/>
    <w:rPr>
      <w:kern w:val="2"/>
      <w:sz w:val="18"/>
      <w:szCs w:val="18"/>
    </w:rPr>
  </w:style>
  <w:style w:type="paragraph" w:styleId="a6">
    <w:name w:val="footer"/>
    <w:basedOn w:val="a"/>
    <w:link w:val="Char0"/>
    <w:rsid w:val="00BF5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F5C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gaojp</dc:creator>
  <cp:lastModifiedBy>lenovo</cp:lastModifiedBy>
  <cp:revision>2</cp:revision>
  <dcterms:created xsi:type="dcterms:W3CDTF">2021-09-07T12:31:00Z</dcterms:created>
  <dcterms:modified xsi:type="dcterms:W3CDTF">2021-09-07T12:31:00Z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614754078_cloud</vt:lpwstr>
  </property>
  <property fmtid="{D5CDD505-2E9C-101B-9397-08002B2CF9AE}" pid="4" name="ICV">
    <vt:lpwstr>4732649500F046B699400EEA7017277D</vt:lpwstr>
  </property>
</Properties>
</file>