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资产管理信息系统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07挂网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5163A3"/>
    <w:rsid w:val="4B775ACB"/>
    <w:rsid w:val="4C31077D"/>
    <w:rsid w:val="4E945B21"/>
    <w:rsid w:val="53B37E0A"/>
    <w:rsid w:val="55B97292"/>
    <w:rsid w:val="5836125D"/>
    <w:rsid w:val="58553C08"/>
    <w:rsid w:val="5C62158B"/>
    <w:rsid w:val="5DE23874"/>
    <w:rsid w:val="69C954B2"/>
    <w:rsid w:val="710A2058"/>
    <w:rsid w:val="730E150A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2021-11-17T07:44:48Z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B770CAF7DC9B4AAE807FDF36C0E39C2A</vt:lpwstr>
  </property>
</Properties>
</file>