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我方全面研究了“成都市第五人民医院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2022年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医疗设备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维保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市场调研公示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”市场调研文件，决定参加贵单位组织的市场调研。我方授权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188C5B98"/>
    <w:rsid w:val="1EB55E98"/>
    <w:rsid w:val="2248143D"/>
    <w:rsid w:val="234678BE"/>
    <w:rsid w:val="2588166D"/>
    <w:rsid w:val="384B3700"/>
    <w:rsid w:val="38AA13EA"/>
    <w:rsid w:val="3F1D3E68"/>
    <w:rsid w:val="40B624B7"/>
    <w:rsid w:val="426820C4"/>
    <w:rsid w:val="46E8474C"/>
    <w:rsid w:val="4B775ACB"/>
    <w:rsid w:val="4C31077D"/>
    <w:rsid w:val="4E945B21"/>
    <w:rsid w:val="53B37E0A"/>
    <w:rsid w:val="55B97292"/>
    <w:rsid w:val="5836125D"/>
    <w:rsid w:val="58553C08"/>
    <w:rsid w:val="599320AF"/>
    <w:rsid w:val="69C954B2"/>
    <w:rsid w:val="73E710FB"/>
    <w:rsid w:val="7944715A"/>
    <w:rsid w:val="7B48671D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2022-01-19T08:54:41Z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97712879358D483E9D3B83CCE47BF1D0</vt:lpwstr>
  </property>
</Properties>
</file>