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89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4"/>
        <w:gridCol w:w="4464"/>
      </w:tblGrid>
      <w:tr>
        <w:trPr>
          <w:trHeight w:val="345" w:hRule="atLeast"/>
          <w:jc w:val="center"/>
        </w:trPr>
        <w:tc>
          <w:tcPr>
            <w:tcW w:w="4464" w:type="dxa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464" w:type="dxa"/>
            <w:vAlign w:val="center"/>
          </w:tcPr>
          <w:p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成都市第五人民医院2号住院楼无线网络改造升级项目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市场调研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参数</w:t>
      </w:r>
    </w:p>
    <w:p>
      <w:pPr>
        <w:pStyle w:val="2"/>
        <w:spacing w:line="360" w:lineRule="auto"/>
        <w:rPr>
          <w:rFonts w:asciiTheme="minorEastAsia" w:hAnsiTheme="minorEastAsia"/>
          <w:color w:val="000000" w:themeColor="text1"/>
          <w:sz w:val="32"/>
          <w:szCs w:val="32"/>
        </w:rPr>
      </w:pPr>
      <w:bookmarkStart w:id="0" w:name="_Toc67588538"/>
      <w:r>
        <w:rPr>
          <w:rFonts w:hint="eastAsia" w:asciiTheme="minorEastAsia" w:hAnsiTheme="minorEastAsia"/>
          <w:color w:val="000000" w:themeColor="text1"/>
          <w:sz w:val="32"/>
          <w:szCs w:val="32"/>
        </w:rPr>
        <w:t>一、建设背景</w:t>
      </w:r>
      <w:bookmarkEnd w:id="0"/>
    </w:p>
    <w:p>
      <w:pPr>
        <w:spacing w:line="360" w:lineRule="auto"/>
        <w:ind w:firstLine="424" w:firstLineChars="177"/>
        <w:rPr>
          <w:rFonts w:cs="Times New Roman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szCs w:val="24"/>
        </w:rPr>
        <w:t>目前医院2号楼无线网络为2011年建设，设备已经达</w:t>
      </w:r>
      <w:bookmarkStart w:id="7" w:name="_GoBack"/>
      <w:bookmarkEnd w:id="7"/>
      <w:r>
        <w:rPr>
          <w:rFonts w:hint="eastAsia" w:cs="Times New Roman" w:asciiTheme="minorEastAsia" w:hAnsiTheme="minorEastAsia"/>
          <w:color w:val="000000" w:themeColor="text1"/>
          <w:sz w:val="24"/>
          <w:szCs w:val="24"/>
        </w:rPr>
        <w:t>到需要更新换代的时间点；经常出现信号不稳定，数据掉线等故障问题，且无物联网模块扩展接口，无法满足后期物联互通功能的实现。另外病房和部分走廊等区域无信息点位，造成无线信号非全面覆盖；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因此急需进行升级扩展</w:t>
      </w:r>
      <w:r>
        <w:rPr>
          <w:rFonts w:hint="eastAsia" w:cs="Times New Roman" w:asciiTheme="minorEastAsia" w:hAnsiTheme="minorEastAsia"/>
          <w:color w:val="000000" w:themeColor="text1"/>
          <w:sz w:val="24"/>
          <w:szCs w:val="24"/>
        </w:rPr>
        <w:t>。</w:t>
      </w:r>
    </w:p>
    <w:p>
      <w:pPr>
        <w:pStyle w:val="2"/>
        <w:spacing w:line="360" w:lineRule="auto"/>
        <w:rPr>
          <w:rFonts w:asciiTheme="minorEastAsia" w:hAnsiTheme="minorEastAsia"/>
          <w:color w:val="000000" w:themeColor="text1"/>
          <w:sz w:val="32"/>
          <w:szCs w:val="32"/>
        </w:rPr>
      </w:pPr>
      <w:bookmarkStart w:id="1" w:name="_Toc67588543"/>
      <w:r>
        <w:rPr>
          <w:rFonts w:hint="eastAsia" w:asciiTheme="minorEastAsia" w:hAnsiTheme="minorEastAsia"/>
          <w:color w:val="000000" w:themeColor="text1"/>
          <w:sz w:val="32"/>
          <w:szCs w:val="32"/>
        </w:rPr>
        <w:t>二、技术建设方案</w:t>
      </w:r>
      <w:bookmarkEnd w:id="1"/>
    </w:p>
    <w:p>
      <w:pPr>
        <w:pStyle w:val="3"/>
        <w:spacing w:line="360" w:lineRule="auto"/>
        <w:rPr>
          <w:rFonts w:asciiTheme="minorEastAsia" w:hAnsiTheme="minorEastAsia" w:eastAsiaTheme="minorEastAsia"/>
          <w:color w:val="000000" w:themeColor="text1"/>
        </w:rPr>
      </w:pPr>
      <w:bookmarkStart w:id="2" w:name="_Toc67588544"/>
      <w:r>
        <w:rPr>
          <w:rFonts w:hint="eastAsia" w:asciiTheme="minorEastAsia" w:hAnsiTheme="minorEastAsia" w:eastAsiaTheme="minorEastAsia"/>
          <w:color w:val="000000" w:themeColor="text1"/>
        </w:rPr>
        <w:t>（一）建设目标</w:t>
      </w:r>
      <w:bookmarkEnd w:id="2"/>
    </w:p>
    <w:p>
      <w:pPr>
        <w:spacing w:line="360" w:lineRule="auto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实现2号楼无线信号全面覆盖；建设出兼容802.11 a/b/g/n/ac/ax协议，满足当前主流终端的接入，能实信号稳定、统一管理，满足移动查房、移动护理等典型无线医院的无线应用系统。</w:t>
      </w:r>
    </w:p>
    <w:p>
      <w:pPr>
        <w:pStyle w:val="3"/>
        <w:spacing w:line="360" w:lineRule="auto"/>
        <w:rPr>
          <w:rFonts w:asciiTheme="minorEastAsia" w:hAnsiTheme="minorEastAsia" w:eastAsiaTheme="minorEastAsia"/>
          <w:color w:val="000000" w:themeColor="text1"/>
        </w:rPr>
      </w:pPr>
      <w:bookmarkStart w:id="3" w:name="_Toc67588545"/>
      <w:r>
        <w:rPr>
          <w:rFonts w:hint="eastAsia" w:asciiTheme="minorEastAsia" w:hAnsiTheme="minorEastAsia" w:eastAsiaTheme="minorEastAsia"/>
          <w:color w:val="000000" w:themeColor="text1"/>
        </w:rPr>
        <w:t>（二）总体设计方案</w:t>
      </w:r>
      <w:bookmarkEnd w:id="3"/>
    </w:p>
    <w:p>
      <w:pPr>
        <w:pStyle w:val="4"/>
        <w:spacing w:line="360" w:lineRule="auto"/>
        <w:rPr>
          <w:rFonts w:asciiTheme="minorEastAsia" w:hAnsiTheme="minorEastAsia"/>
          <w:color w:val="000000" w:themeColor="text1"/>
        </w:rPr>
      </w:pPr>
      <w:bookmarkStart w:id="4" w:name="_Toc67588546"/>
      <w:r>
        <w:rPr>
          <w:rFonts w:hint="eastAsia" w:asciiTheme="minorEastAsia" w:hAnsiTheme="minorEastAsia"/>
          <w:color w:val="000000" w:themeColor="text1"/>
        </w:rPr>
        <w:t>1、总体设计框架</w:t>
      </w:r>
      <w:bookmarkEnd w:id="4"/>
    </w:p>
    <w:p>
      <w:pPr>
        <w:pStyle w:val="18"/>
        <w:spacing w:after="0"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此次无线AP的部署方案整体分为放装方案，敏分方案两种。两种方案的区别和比较如下：</w:t>
      </w:r>
    </w:p>
    <w:tbl>
      <w:tblPr>
        <w:tblStyle w:val="1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548DD4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bookmarkStart w:id="5" w:name="PL_heal4_TABLE2"/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主要特性对比</w:t>
            </w:r>
          </w:p>
        </w:tc>
        <w:tc>
          <w:tcPr>
            <w:tcW w:w="3686" w:type="dxa"/>
            <w:shd w:val="clear" w:color="auto" w:fill="548DD4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室内放装系统</w:t>
            </w:r>
          </w:p>
        </w:tc>
        <w:tc>
          <w:tcPr>
            <w:tcW w:w="4252" w:type="dxa"/>
            <w:shd w:val="clear" w:color="auto" w:fill="548DD4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敏分方案系统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shd w:val="clear" w:color="auto" w:fill="BFBFBF"/>
            <w:vAlign w:val="center"/>
          </w:tcPr>
          <w:p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覆盖效果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支持2.4G/5G终端接入，部署情况需要根据实际环境与建筑布局等来综合网规评估，病房覆盖效果会受到穿墙等因素影响。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保证99%以上的信号覆盖率，病房覆盖效果好，移动查房业务不中断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BFBFBF"/>
            <w:vAlign w:val="center"/>
          </w:tcPr>
          <w:p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每AP最大覆盖房间数量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需要根据实际客户需求以及部署场景来综合网规评估。通常可覆盖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</w:t>
            </w: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个房间。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一个中心AP下挂24个RU单元，可以覆盖24个房间</w:t>
            </w:r>
          </w:p>
        </w:tc>
      </w:tr>
      <w:bookmarkEnd w:id="5"/>
    </w:tbl>
    <w:p>
      <w:pPr>
        <w:pStyle w:val="18"/>
        <w:spacing w:after="0"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</w:rPr>
      </w:pPr>
    </w:p>
    <w:p>
      <w:pPr>
        <w:pStyle w:val="18"/>
        <w:spacing w:after="0" w:line="360" w:lineRule="auto"/>
        <w:ind w:firstLine="24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（1）走廊和公共区域采用放装方式，AP布放在所规划的安装点，接入交换机放在弱电井内，提供AP的POE供电，同时做接入层汇聚到中心A</w:t>
      </w:r>
      <w:r>
        <w:rPr>
          <w:rFonts w:asciiTheme="minorEastAsia" w:hAnsiTheme="minorEastAsia" w:eastAsiaTheme="minorEastAsia"/>
          <w:color w:val="000000"/>
          <w:sz w:val="24"/>
        </w:rPr>
        <w:t>P</w:t>
      </w:r>
      <w:r>
        <w:rPr>
          <w:rFonts w:hint="eastAsia" w:asciiTheme="minorEastAsia" w:hAnsiTheme="minorEastAsia" w:eastAsiaTheme="minorEastAsia"/>
          <w:color w:val="000000"/>
          <w:sz w:val="24"/>
        </w:rPr>
        <w:t>。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（2）</w:t>
      </w:r>
      <w:r>
        <w:rPr>
          <w:rFonts w:hint="eastAsia" w:cs="Times New Roman" w:asciiTheme="minorEastAsia" w:hAnsiTheme="minorEastAsia"/>
          <w:color w:val="000000"/>
          <w:sz w:val="24"/>
          <w:szCs w:val="24"/>
        </w:rPr>
        <w:t>病房/办公室采用敏分方案：在每个楼层的弱电井内或者走廊布放中心管理A</w:t>
      </w:r>
      <w:r>
        <w:rPr>
          <w:rFonts w:cs="Times New Roman" w:asciiTheme="minorEastAsia" w:hAnsiTheme="minorEastAsia"/>
          <w:color w:val="000000"/>
          <w:sz w:val="24"/>
          <w:szCs w:val="24"/>
        </w:rPr>
        <w:t>P</w:t>
      </w:r>
      <w:r>
        <w:rPr>
          <w:rFonts w:hint="eastAsia" w:cs="Times New Roman" w:asciiTheme="minorEastAsia" w:hAnsiTheme="minorEastAsia"/>
          <w:color w:val="000000"/>
          <w:sz w:val="24"/>
          <w:szCs w:val="24"/>
        </w:rPr>
        <w:t>，通过网线，连接远端信号单元到病房，实现双频覆盖。</w:t>
      </w:r>
    </w:p>
    <w:p>
      <w:pPr>
        <w:pStyle w:val="4"/>
        <w:spacing w:line="360" w:lineRule="auto"/>
        <w:rPr>
          <w:rFonts w:asciiTheme="minorEastAsia" w:hAnsiTheme="minorEastAsia"/>
          <w:color w:val="000000" w:themeColor="text1"/>
        </w:rPr>
      </w:pPr>
      <w:bookmarkStart w:id="6" w:name="_Toc67588547"/>
      <w:r>
        <w:rPr>
          <w:rFonts w:hint="eastAsia" w:asciiTheme="minorEastAsia" w:hAnsiTheme="minorEastAsia"/>
          <w:color w:val="000000" w:themeColor="text1"/>
        </w:rPr>
        <w:t>2、系统架构示意图</w:t>
      </w:r>
      <w:bookmarkEnd w:id="6"/>
    </w:p>
    <w:p>
      <w:pPr>
        <w:widowControl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>
        <w:drawing>
          <wp:inline distT="0" distB="0" distL="0" distR="0">
            <wp:extent cx="5687695" cy="4152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/>
    <w:p>
      <w:pPr>
        <w:pStyle w:val="2"/>
        <w:rPr>
          <w:rFonts w:asciiTheme="minorEastAsia" w:hAnsiTheme="minorEastAsia"/>
          <w:b w:val="0"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</w:rPr>
        <w:t>三．建设需求</w:t>
      </w:r>
    </w:p>
    <w:tbl>
      <w:tblPr>
        <w:tblStyle w:val="20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637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637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配置参数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核心交换机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双主控，双电源；冗余风扇；配置4</w:t>
            </w:r>
            <w:r>
              <w:rPr>
                <w:rFonts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口万兆光口，堆叠线缆；8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个无线授权许可。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4口POE交换机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24个 10/100/1000BASE-T 以太网端口，4 个万兆 SFP+,PoE+,交流供电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2、支持快速P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OE功能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，当交换机电源上电时，支持秒级实现对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PD设备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的供电。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中心</w:t>
            </w:r>
            <w:r>
              <w:rPr>
                <w:rFonts w:ascii="宋体" w:hAnsi="宋体" w:eastAsia="宋体"/>
                <w:szCs w:val="21"/>
              </w:rPr>
              <w:t>AP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千兆下行电口24个，满足802.3af/at标准，单端口支持30W POE供电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ascii="宋体" w:hAnsi="宋体" w:eastAsia="宋体"/>
                <w:szCs w:val="21"/>
              </w:rPr>
              <w:t>支持USB口，可用于传输配置文件和升级文件等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房间远端</w:t>
            </w:r>
            <w:r>
              <w:rPr>
                <w:rFonts w:ascii="宋体" w:hAnsi="宋体" w:eastAsia="宋体"/>
                <w:szCs w:val="21"/>
              </w:rPr>
              <w:t>AP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支持802.11ax标准；支持2.4GHz/5GHz双频段；上行支持1个GE自适应以太口，下行支持4个GE口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ascii="宋体" w:hAnsi="宋体" w:eastAsia="宋体"/>
                <w:szCs w:val="21"/>
              </w:rPr>
              <w:t>支持 IEEE 802.11ax 标准，兼容 IEEE 802.11a/b/g/n/ac/ac Wave 2 标准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</w:t>
            </w:r>
            <w:r>
              <w:rPr>
                <w:rFonts w:ascii="宋体" w:hAnsi="宋体" w:eastAsia="宋体"/>
                <w:szCs w:val="21"/>
              </w:rPr>
              <w:t>内置蓝牙， 支持USB接口，可用于扩展外置物联网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  <w:r>
              <w:rPr>
                <w:rFonts w:ascii="宋体" w:hAnsi="宋体" w:eastAsia="宋体"/>
                <w:szCs w:val="21"/>
              </w:rPr>
              <w:t>64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放装</w:t>
            </w:r>
            <w:r>
              <w:rPr>
                <w:rFonts w:ascii="宋体" w:hAnsi="宋体" w:eastAsia="宋体"/>
                <w:szCs w:val="21"/>
              </w:rPr>
              <w:t>AP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支持802.11ax标准；支持2.4GHz/5GHz双频段；支持1个10/100/1000Mbps自适应以太口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2、支持 IEEE 802.11ax 标准，兼容 IEEE 802.11a/b/g/n/ac/ac Wave 2 标准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3、内置蓝牙，提供 USB 接口，可用于扩展外置物联网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光模块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光模块</w:t>
            </w:r>
            <w:r>
              <w:rPr>
                <w:rFonts w:ascii="宋体" w:hAnsi="宋体" w:eastAsia="宋体"/>
                <w:szCs w:val="21"/>
              </w:rPr>
              <w:t>-SFP+-10G-多模模块(850nm,0.3km,LC)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综合布线</w:t>
            </w:r>
          </w:p>
        </w:tc>
        <w:tc>
          <w:tcPr>
            <w:tcW w:w="637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千兆6类非屏蔽网线（材质要求：纯铜）；</w:t>
            </w:r>
          </w:p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6类2</w:t>
            </w:r>
            <w:r>
              <w:rPr>
                <w:rFonts w:ascii="宋体" w:hAnsi="宋体" w:eastAsia="宋体"/>
                <w:color w:val="000000" w:themeColor="text1"/>
                <w:szCs w:val="21"/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口配线架；</w:t>
            </w:r>
          </w:p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1U机架式金属理线架；</w:t>
            </w:r>
          </w:p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千兆6类非屏蔽网线网络跳线（0</w:t>
            </w:r>
            <w:r>
              <w:rPr>
                <w:rFonts w:ascii="宋体" w:hAnsi="宋体" w:eastAsia="宋体"/>
                <w:color w:val="000000" w:themeColor="text1"/>
                <w:szCs w:val="21"/>
              </w:rPr>
              <w:t>.5m/1M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）；</w:t>
            </w:r>
          </w:p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多模双芯LC-LC光纤跳线（3</w:t>
            </w:r>
            <w:r>
              <w:rPr>
                <w:rFonts w:ascii="宋体" w:hAnsi="宋体" w:eastAsia="宋体"/>
                <w:color w:val="000000" w:themeColor="text1"/>
                <w:szCs w:val="21"/>
              </w:rPr>
              <w:t>M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）；</w:t>
            </w:r>
          </w:p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6类水晶头；</w:t>
            </w:r>
          </w:p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PVC20mm管材、含直接、弯头等辅材；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集成施工。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</w:t>
            </w:r>
          </w:p>
        </w:tc>
      </w:tr>
    </w:tbl>
    <w:p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sectPr>
      <w:footerReference r:id="rId3" w:type="default"/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9895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8D5"/>
    <w:rsid w:val="00001573"/>
    <w:rsid w:val="00006D3F"/>
    <w:rsid w:val="000144C6"/>
    <w:rsid w:val="00021ED9"/>
    <w:rsid w:val="0002461F"/>
    <w:rsid w:val="0002615A"/>
    <w:rsid w:val="00030554"/>
    <w:rsid w:val="0003643B"/>
    <w:rsid w:val="0005276A"/>
    <w:rsid w:val="0006204E"/>
    <w:rsid w:val="00063F90"/>
    <w:rsid w:val="000666FF"/>
    <w:rsid w:val="00071CFA"/>
    <w:rsid w:val="00075B1D"/>
    <w:rsid w:val="000824BD"/>
    <w:rsid w:val="00092B11"/>
    <w:rsid w:val="00092C5A"/>
    <w:rsid w:val="00093171"/>
    <w:rsid w:val="000A2323"/>
    <w:rsid w:val="000B0D12"/>
    <w:rsid w:val="000C2B01"/>
    <w:rsid w:val="00100E92"/>
    <w:rsid w:val="00102190"/>
    <w:rsid w:val="00106C3A"/>
    <w:rsid w:val="001301E6"/>
    <w:rsid w:val="0013050C"/>
    <w:rsid w:val="00132021"/>
    <w:rsid w:val="00132DE8"/>
    <w:rsid w:val="00142B1C"/>
    <w:rsid w:val="001447ED"/>
    <w:rsid w:val="00155731"/>
    <w:rsid w:val="00156785"/>
    <w:rsid w:val="00161FC4"/>
    <w:rsid w:val="0017211D"/>
    <w:rsid w:val="0017483E"/>
    <w:rsid w:val="001760D6"/>
    <w:rsid w:val="00180730"/>
    <w:rsid w:val="001838C4"/>
    <w:rsid w:val="001846E4"/>
    <w:rsid w:val="00185AC0"/>
    <w:rsid w:val="001877E9"/>
    <w:rsid w:val="0018793B"/>
    <w:rsid w:val="0019131D"/>
    <w:rsid w:val="00192514"/>
    <w:rsid w:val="00193257"/>
    <w:rsid w:val="00193E27"/>
    <w:rsid w:val="00196C3A"/>
    <w:rsid w:val="001C1DBD"/>
    <w:rsid w:val="001E1A57"/>
    <w:rsid w:val="001E2178"/>
    <w:rsid w:val="001F61FB"/>
    <w:rsid w:val="002022BE"/>
    <w:rsid w:val="002028BB"/>
    <w:rsid w:val="00204BD5"/>
    <w:rsid w:val="00211AE5"/>
    <w:rsid w:val="002214E8"/>
    <w:rsid w:val="00231C85"/>
    <w:rsid w:val="002459D6"/>
    <w:rsid w:val="002528A2"/>
    <w:rsid w:val="00262310"/>
    <w:rsid w:val="00264E59"/>
    <w:rsid w:val="00281BFA"/>
    <w:rsid w:val="00284A75"/>
    <w:rsid w:val="002857AA"/>
    <w:rsid w:val="002A64EB"/>
    <w:rsid w:val="002B4F01"/>
    <w:rsid w:val="002B59DB"/>
    <w:rsid w:val="002C5AD9"/>
    <w:rsid w:val="002C6B37"/>
    <w:rsid w:val="002C72CA"/>
    <w:rsid w:val="002C76F9"/>
    <w:rsid w:val="002D0012"/>
    <w:rsid w:val="002E1FAB"/>
    <w:rsid w:val="002E6862"/>
    <w:rsid w:val="002E6D18"/>
    <w:rsid w:val="002F39F1"/>
    <w:rsid w:val="002F5EDA"/>
    <w:rsid w:val="00302CA1"/>
    <w:rsid w:val="00304E19"/>
    <w:rsid w:val="0031223E"/>
    <w:rsid w:val="00312720"/>
    <w:rsid w:val="00316A98"/>
    <w:rsid w:val="00317F15"/>
    <w:rsid w:val="00323492"/>
    <w:rsid w:val="003304BE"/>
    <w:rsid w:val="00333CB6"/>
    <w:rsid w:val="00340EB7"/>
    <w:rsid w:val="003411EA"/>
    <w:rsid w:val="00344734"/>
    <w:rsid w:val="00357BFB"/>
    <w:rsid w:val="00366C43"/>
    <w:rsid w:val="003723BB"/>
    <w:rsid w:val="00375796"/>
    <w:rsid w:val="00384D2F"/>
    <w:rsid w:val="003A3EAB"/>
    <w:rsid w:val="003B22CF"/>
    <w:rsid w:val="003B73DA"/>
    <w:rsid w:val="003C7801"/>
    <w:rsid w:val="003D19CC"/>
    <w:rsid w:val="003D40E7"/>
    <w:rsid w:val="003F42D1"/>
    <w:rsid w:val="00412164"/>
    <w:rsid w:val="00413743"/>
    <w:rsid w:val="00421E98"/>
    <w:rsid w:val="00422869"/>
    <w:rsid w:val="004234A9"/>
    <w:rsid w:val="00432536"/>
    <w:rsid w:val="00433E1F"/>
    <w:rsid w:val="00441E46"/>
    <w:rsid w:val="004425FD"/>
    <w:rsid w:val="00443FCC"/>
    <w:rsid w:val="004467FF"/>
    <w:rsid w:val="00454D4C"/>
    <w:rsid w:val="00457A73"/>
    <w:rsid w:val="004605D8"/>
    <w:rsid w:val="00465EE1"/>
    <w:rsid w:val="00466171"/>
    <w:rsid w:val="00474CC7"/>
    <w:rsid w:val="0047659D"/>
    <w:rsid w:val="00482BBE"/>
    <w:rsid w:val="00483080"/>
    <w:rsid w:val="00491F53"/>
    <w:rsid w:val="004A242A"/>
    <w:rsid w:val="004B6069"/>
    <w:rsid w:val="004C5A00"/>
    <w:rsid w:val="004C7474"/>
    <w:rsid w:val="004E18ED"/>
    <w:rsid w:val="004E3CF0"/>
    <w:rsid w:val="00507EE6"/>
    <w:rsid w:val="005139E9"/>
    <w:rsid w:val="0052715A"/>
    <w:rsid w:val="00540D61"/>
    <w:rsid w:val="005422EA"/>
    <w:rsid w:val="00553A6A"/>
    <w:rsid w:val="0057170E"/>
    <w:rsid w:val="0057207F"/>
    <w:rsid w:val="0058163E"/>
    <w:rsid w:val="00597C9C"/>
    <w:rsid w:val="005A2A32"/>
    <w:rsid w:val="005B68F7"/>
    <w:rsid w:val="005B7D3C"/>
    <w:rsid w:val="005C53C6"/>
    <w:rsid w:val="005D3399"/>
    <w:rsid w:val="005E1CC1"/>
    <w:rsid w:val="00604F8A"/>
    <w:rsid w:val="00615198"/>
    <w:rsid w:val="006257BB"/>
    <w:rsid w:val="00630B9B"/>
    <w:rsid w:val="00632D81"/>
    <w:rsid w:val="0064371B"/>
    <w:rsid w:val="006513FB"/>
    <w:rsid w:val="00655171"/>
    <w:rsid w:val="0065530B"/>
    <w:rsid w:val="00656F26"/>
    <w:rsid w:val="006611A6"/>
    <w:rsid w:val="006624A5"/>
    <w:rsid w:val="0067345B"/>
    <w:rsid w:val="00686C3A"/>
    <w:rsid w:val="00694328"/>
    <w:rsid w:val="006964DC"/>
    <w:rsid w:val="00696E16"/>
    <w:rsid w:val="00697E13"/>
    <w:rsid w:val="006A139B"/>
    <w:rsid w:val="006A3524"/>
    <w:rsid w:val="006B05F2"/>
    <w:rsid w:val="006B1847"/>
    <w:rsid w:val="006B7D88"/>
    <w:rsid w:val="006C0BA3"/>
    <w:rsid w:val="006C23CF"/>
    <w:rsid w:val="006C26E9"/>
    <w:rsid w:val="006C49AF"/>
    <w:rsid w:val="006D1098"/>
    <w:rsid w:val="006E1361"/>
    <w:rsid w:val="006E53DF"/>
    <w:rsid w:val="006F0EB7"/>
    <w:rsid w:val="006F4E51"/>
    <w:rsid w:val="00720D7E"/>
    <w:rsid w:val="00722EF4"/>
    <w:rsid w:val="00726D0F"/>
    <w:rsid w:val="00727649"/>
    <w:rsid w:val="0073386C"/>
    <w:rsid w:val="007505EB"/>
    <w:rsid w:val="007517B1"/>
    <w:rsid w:val="007545B1"/>
    <w:rsid w:val="007605AB"/>
    <w:rsid w:val="0076203A"/>
    <w:rsid w:val="00764B95"/>
    <w:rsid w:val="00766BB0"/>
    <w:rsid w:val="00776066"/>
    <w:rsid w:val="007A49DB"/>
    <w:rsid w:val="007B364B"/>
    <w:rsid w:val="007C2DE7"/>
    <w:rsid w:val="007C3824"/>
    <w:rsid w:val="007C51AF"/>
    <w:rsid w:val="007C57B1"/>
    <w:rsid w:val="007F1D3D"/>
    <w:rsid w:val="007F1EBC"/>
    <w:rsid w:val="007F7F55"/>
    <w:rsid w:val="00806F6B"/>
    <w:rsid w:val="00811C14"/>
    <w:rsid w:val="00811FBE"/>
    <w:rsid w:val="008155FE"/>
    <w:rsid w:val="00821C1E"/>
    <w:rsid w:val="00857585"/>
    <w:rsid w:val="00873255"/>
    <w:rsid w:val="00873594"/>
    <w:rsid w:val="00874763"/>
    <w:rsid w:val="008763FC"/>
    <w:rsid w:val="0087754E"/>
    <w:rsid w:val="0088047F"/>
    <w:rsid w:val="008858F0"/>
    <w:rsid w:val="00887BBD"/>
    <w:rsid w:val="008911E4"/>
    <w:rsid w:val="00895B8A"/>
    <w:rsid w:val="00896C76"/>
    <w:rsid w:val="008A17B9"/>
    <w:rsid w:val="008A496C"/>
    <w:rsid w:val="008B045A"/>
    <w:rsid w:val="008B2AAC"/>
    <w:rsid w:val="008B6A62"/>
    <w:rsid w:val="008C018E"/>
    <w:rsid w:val="008D0233"/>
    <w:rsid w:val="008D06E1"/>
    <w:rsid w:val="008D3FA6"/>
    <w:rsid w:val="008D68EE"/>
    <w:rsid w:val="008F1449"/>
    <w:rsid w:val="00903FDE"/>
    <w:rsid w:val="0090778E"/>
    <w:rsid w:val="00907EC8"/>
    <w:rsid w:val="009118E1"/>
    <w:rsid w:val="00917BF7"/>
    <w:rsid w:val="00920DD4"/>
    <w:rsid w:val="00920DF7"/>
    <w:rsid w:val="0092317B"/>
    <w:rsid w:val="009358EF"/>
    <w:rsid w:val="00945233"/>
    <w:rsid w:val="00950788"/>
    <w:rsid w:val="0095383F"/>
    <w:rsid w:val="00954DE9"/>
    <w:rsid w:val="009814CD"/>
    <w:rsid w:val="00990C3E"/>
    <w:rsid w:val="00993D48"/>
    <w:rsid w:val="00996F2A"/>
    <w:rsid w:val="009A0560"/>
    <w:rsid w:val="009A5765"/>
    <w:rsid w:val="009B15A4"/>
    <w:rsid w:val="009B5BDE"/>
    <w:rsid w:val="009B611B"/>
    <w:rsid w:val="009C5A5A"/>
    <w:rsid w:val="009D49C6"/>
    <w:rsid w:val="009D5B04"/>
    <w:rsid w:val="009F7A6A"/>
    <w:rsid w:val="00A024AC"/>
    <w:rsid w:val="00A02DEF"/>
    <w:rsid w:val="00A107F0"/>
    <w:rsid w:val="00A234F9"/>
    <w:rsid w:val="00A365D4"/>
    <w:rsid w:val="00A3742E"/>
    <w:rsid w:val="00A433DA"/>
    <w:rsid w:val="00A66380"/>
    <w:rsid w:val="00A81947"/>
    <w:rsid w:val="00A86006"/>
    <w:rsid w:val="00A96B7D"/>
    <w:rsid w:val="00A97A2C"/>
    <w:rsid w:val="00AA0188"/>
    <w:rsid w:val="00AA381A"/>
    <w:rsid w:val="00AB11B1"/>
    <w:rsid w:val="00AB6F80"/>
    <w:rsid w:val="00AC0380"/>
    <w:rsid w:val="00AC1263"/>
    <w:rsid w:val="00AC78B9"/>
    <w:rsid w:val="00AD4A5A"/>
    <w:rsid w:val="00AD71D1"/>
    <w:rsid w:val="00AE08D5"/>
    <w:rsid w:val="00AF1802"/>
    <w:rsid w:val="00AF640A"/>
    <w:rsid w:val="00B03016"/>
    <w:rsid w:val="00B07963"/>
    <w:rsid w:val="00B079E4"/>
    <w:rsid w:val="00B213AC"/>
    <w:rsid w:val="00B24090"/>
    <w:rsid w:val="00B369E8"/>
    <w:rsid w:val="00B37248"/>
    <w:rsid w:val="00B42687"/>
    <w:rsid w:val="00B46985"/>
    <w:rsid w:val="00B542FA"/>
    <w:rsid w:val="00B56D4C"/>
    <w:rsid w:val="00B855C4"/>
    <w:rsid w:val="00B86D9E"/>
    <w:rsid w:val="00BA7592"/>
    <w:rsid w:val="00BB224B"/>
    <w:rsid w:val="00BB6144"/>
    <w:rsid w:val="00BC4C40"/>
    <w:rsid w:val="00BC7BC2"/>
    <w:rsid w:val="00BD58AB"/>
    <w:rsid w:val="00BD6098"/>
    <w:rsid w:val="00BE1831"/>
    <w:rsid w:val="00C04175"/>
    <w:rsid w:val="00C04A4E"/>
    <w:rsid w:val="00C10CF1"/>
    <w:rsid w:val="00C2630E"/>
    <w:rsid w:val="00C378A9"/>
    <w:rsid w:val="00C43593"/>
    <w:rsid w:val="00C563F2"/>
    <w:rsid w:val="00C715E6"/>
    <w:rsid w:val="00C75C44"/>
    <w:rsid w:val="00C93E94"/>
    <w:rsid w:val="00C96FEB"/>
    <w:rsid w:val="00CA0CF8"/>
    <w:rsid w:val="00CA1475"/>
    <w:rsid w:val="00CA4802"/>
    <w:rsid w:val="00CA7C94"/>
    <w:rsid w:val="00CB300F"/>
    <w:rsid w:val="00CB452D"/>
    <w:rsid w:val="00CB5B1D"/>
    <w:rsid w:val="00CC1ED8"/>
    <w:rsid w:val="00CC7607"/>
    <w:rsid w:val="00CE23DC"/>
    <w:rsid w:val="00CE3560"/>
    <w:rsid w:val="00CE5F0E"/>
    <w:rsid w:val="00CF6CD6"/>
    <w:rsid w:val="00CF74B7"/>
    <w:rsid w:val="00D00950"/>
    <w:rsid w:val="00D10AB1"/>
    <w:rsid w:val="00D11915"/>
    <w:rsid w:val="00D23E9B"/>
    <w:rsid w:val="00D23F36"/>
    <w:rsid w:val="00D25718"/>
    <w:rsid w:val="00D4389A"/>
    <w:rsid w:val="00D44381"/>
    <w:rsid w:val="00D55138"/>
    <w:rsid w:val="00D80A32"/>
    <w:rsid w:val="00D93517"/>
    <w:rsid w:val="00DA3119"/>
    <w:rsid w:val="00DA70DE"/>
    <w:rsid w:val="00DB0797"/>
    <w:rsid w:val="00DB656F"/>
    <w:rsid w:val="00DC039A"/>
    <w:rsid w:val="00DC1AA9"/>
    <w:rsid w:val="00DC2FE6"/>
    <w:rsid w:val="00DC5E3C"/>
    <w:rsid w:val="00DC647E"/>
    <w:rsid w:val="00DE1F54"/>
    <w:rsid w:val="00DF0E83"/>
    <w:rsid w:val="00DF523F"/>
    <w:rsid w:val="00DF7B4D"/>
    <w:rsid w:val="00E0777F"/>
    <w:rsid w:val="00E26670"/>
    <w:rsid w:val="00E3001B"/>
    <w:rsid w:val="00E3277B"/>
    <w:rsid w:val="00E34707"/>
    <w:rsid w:val="00E4402C"/>
    <w:rsid w:val="00E50376"/>
    <w:rsid w:val="00E701C2"/>
    <w:rsid w:val="00E7600E"/>
    <w:rsid w:val="00E83B56"/>
    <w:rsid w:val="00E85934"/>
    <w:rsid w:val="00E95F75"/>
    <w:rsid w:val="00EA5F05"/>
    <w:rsid w:val="00EB0B12"/>
    <w:rsid w:val="00EB15A3"/>
    <w:rsid w:val="00EB2269"/>
    <w:rsid w:val="00EC644F"/>
    <w:rsid w:val="00ED332B"/>
    <w:rsid w:val="00EE1F4D"/>
    <w:rsid w:val="00EF54AA"/>
    <w:rsid w:val="00F15BEB"/>
    <w:rsid w:val="00F25524"/>
    <w:rsid w:val="00F34CCA"/>
    <w:rsid w:val="00F46561"/>
    <w:rsid w:val="00F507C1"/>
    <w:rsid w:val="00F51602"/>
    <w:rsid w:val="00F708EB"/>
    <w:rsid w:val="00F72FF8"/>
    <w:rsid w:val="00F773F3"/>
    <w:rsid w:val="00F82624"/>
    <w:rsid w:val="00F85557"/>
    <w:rsid w:val="00FC0A70"/>
    <w:rsid w:val="00FC478D"/>
    <w:rsid w:val="00FD232D"/>
    <w:rsid w:val="00FD4D2F"/>
    <w:rsid w:val="00FE39C5"/>
    <w:rsid w:val="00FF5561"/>
    <w:rsid w:val="65EF7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8">
    <w:name w:val="Document Map"/>
    <w:basedOn w:val="1"/>
    <w:link w:val="25"/>
    <w:semiHidden/>
    <w:unhideWhenUsed/>
    <w:uiPriority w:val="99"/>
    <w:rPr>
      <w:rFonts w:ascii="宋体" w:eastAsia="宋体"/>
      <w:sz w:val="18"/>
      <w:szCs w:val="18"/>
    </w:rPr>
  </w:style>
  <w:style w:type="paragraph" w:styleId="9">
    <w:name w:val="Body Text"/>
    <w:basedOn w:val="1"/>
    <w:link w:val="33"/>
    <w:semiHidden/>
    <w:unhideWhenUsed/>
    <w:uiPriority w:val="99"/>
    <w:pPr>
      <w:spacing w:after="120"/>
    </w:pPr>
  </w:style>
  <w:style w:type="paragraph" w:styleId="10">
    <w:name w:val="toc 3"/>
    <w:basedOn w:val="1"/>
    <w:next w:val="1"/>
    <w:unhideWhenUsed/>
    <w:uiPriority w:val="39"/>
    <w:pPr>
      <w:ind w:left="840" w:leftChars="400"/>
    </w:pPr>
  </w:style>
  <w:style w:type="paragraph" w:styleId="11">
    <w:name w:val="Plain Text"/>
    <w:basedOn w:val="1"/>
    <w:link w:val="36"/>
    <w:qFormat/>
    <w:uiPriority w:val="99"/>
    <w:pPr>
      <w:spacing w:after="160" w:line="259" w:lineRule="auto"/>
    </w:pPr>
    <w:rPr>
      <w:rFonts w:ascii="宋体" w:hAnsi="Courier New" w:eastAsia="宋体" w:cs="Times New Roman"/>
      <w:szCs w:val="24"/>
    </w:rPr>
  </w:style>
  <w:style w:type="paragraph" w:styleId="12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13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uiPriority w:val="39"/>
  </w:style>
  <w:style w:type="paragraph" w:styleId="16">
    <w:name w:val="toc 2"/>
    <w:basedOn w:val="1"/>
    <w:next w:val="1"/>
    <w:unhideWhenUsed/>
    <w:uiPriority w:val="39"/>
    <w:pPr>
      <w:ind w:left="420" w:leftChars="200"/>
    </w:pPr>
  </w:style>
  <w:style w:type="paragraph" w:styleId="1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paragraph" w:styleId="18">
    <w:name w:val="Body Text First Indent"/>
    <w:basedOn w:val="9"/>
    <w:link w:val="34"/>
    <w:unhideWhenUsed/>
    <w:uiPriority w:val="99"/>
    <w:pPr>
      <w:spacing w:line="259" w:lineRule="auto"/>
      <w:ind w:firstLine="420" w:firstLineChars="100"/>
    </w:pPr>
    <w:rPr>
      <w:rFonts w:ascii="Calibri" w:hAnsi="Calibri" w:eastAsia="宋体" w:cs="Times New Roman"/>
      <w:szCs w:val="24"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uiPriority w:val="99"/>
    <w:rPr>
      <w:color w:val="0000FF" w:themeColor="hyperlink"/>
      <w:u w:val="single"/>
    </w:rPr>
  </w:style>
  <w:style w:type="character" w:customStyle="1" w:styleId="23">
    <w:name w:val="页眉 字符"/>
    <w:basedOn w:val="21"/>
    <w:link w:val="14"/>
    <w:uiPriority w:val="99"/>
    <w:rPr>
      <w:sz w:val="18"/>
      <w:szCs w:val="18"/>
    </w:rPr>
  </w:style>
  <w:style w:type="character" w:customStyle="1" w:styleId="24">
    <w:name w:val="页脚 字符"/>
    <w:basedOn w:val="21"/>
    <w:link w:val="13"/>
    <w:uiPriority w:val="99"/>
    <w:rPr>
      <w:sz w:val="18"/>
      <w:szCs w:val="18"/>
    </w:rPr>
  </w:style>
  <w:style w:type="character" w:customStyle="1" w:styleId="25">
    <w:name w:val="文档结构图 字符"/>
    <w:basedOn w:val="21"/>
    <w:link w:val="8"/>
    <w:semiHidden/>
    <w:uiPriority w:val="99"/>
    <w:rPr>
      <w:rFonts w:ascii="宋体" w:eastAsia="宋体"/>
      <w:sz w:val="18"/>
      <w:szCs w:val="18"/>
    </w:rPr>
  </w:style>
  <w:style w:type="character" w:customStyle="1" w:styleId="26">
    <w:name w:val="标题 1 字符"/>
    <w:basedOn w:val="21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basedOn w:val="2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21"/>
    <w:link w:val="4"/>
    <w:uiPriority w:val="9"/>
    <w:rPr>
      <w:b/>
      <w:bCs/>
      <w:sz w:val="32"/>
      <w:szCs w:val="32"/>
    </w:rPr>
  </w:style>
  <w:style w:type="character" w:customStyle="1" w:styleId="29">
    <w:name w:val="标题 4 字符"/>
    <w:basedOn w:val="2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0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1">
    <w:name w:val="批注框文本 字符"/>
    <w:basedOn w:val="21"/>
    <w:link w:val="12"/>
    <w:semiHidden/>
    <w:uiPriority w:val="99"/>
    <w:rPr>
      <w:sz w:val="18"/>
      <w:szCs w:val="18"/>
    </w:rPr>
  </w:style>
  <w:style w:type="paragraph" w:styleId="32">
    <w:name w:val="List Paragraph"/>
    <w:basedOn w:val="1"/>
    <w:link w:val="35"/>
    <w:qFormat/>
    <w:uiPriority w:val="34"/>
    <w:pPr>
      <w:ind w:firstLine="420" w:firstLineChars="200"/>
    </w:pPr>
  </w:style>
  <w:style w:type="character" w:customStyle="1" w:styleId="33">
    <w:name w:val="正文文本 字符"/>
    <w:basedOn w:val="21"/>
    <w:link w:val="9"/>
    <w:semiHidden/>
    <w:uiPriority w:val="99"/>
  </w:style>
  <w:style w:type="character" w:customStyle="1" w:styleId="34">
    <w:name w:val="正文文本首行缩进 字符"/>
    <w:basedOn w:val="33"/>
    <w:link w:val="18"/>
    <w:uiPriority w:val="99"/>
    <w:rPr>
      <w:rFonts w:ascii="Calibri" w:hAnsi="Calibri" w:eastAsia="宋体" w:cs="Times New Roman"/>
      <w:szCs w:val="24"/>
    </w:rPr>
  </w:style>
  <w:style w:type="character" w:customStyle="1" w:styleId="35">
    <w:name w:val="列表段落 字符"/>
    <w:link w:val="32"/>
    <w:qFormat/>
    <w:uiPriority w:val="34"/>
  </w:style>
  <w:style w:type="character" w:customStyle="1" w:styleId="36">
    <w:name w:val="纯文本 字符"/>
    <w:basedOn w:val="21"/>
    <w:link w:val="11"/>
    <w:qFormat/>
    <w:uiPriority w:val="0"/>
    <w:rPr>
      <w:rFonts w:ascii="宋体" w:hAnsi="Courier New" w:eastAsia="宋体" w:cs="Times New Roman"/>
      <w:szCs w:val="24"/>
    </w:rPr>
  </w:style>
  <w:style w:type="character" w:customStyle="1" w:styleId="37">
    <w:name w:val="标题 5 字符"/>
    <w:basedOn w:val="21"/>
    <w:link w:val="6"/>
    <w:semiHidden/>
    <w:uiPriority w:val="9"/>
    <w:rPr>
      <w:b/>
      <w:bCs/>
      <w:sz w:val="28"/>
      <w:szCs w:val="28"/>
    </w:rPr>
  </w:style>
  <w:style w:type="character" w:customStyle="1" w:styleId="38">
    <w:name w:val="纯文本 Char1"/>
    <w:basedOn w:val="21"/>
    <w:uiPriority w:val="99"/>
    <w:rPr>
      <w:rFonts w:ascii="宋体" w:hAnsi="Courier New" w:eastAsia="宋体" w:cs="Courier New"/>
      <w:szCs w:val="21"/>
    </w:rPr>
  </w:style>
  <w:style w:type="paragraph" w:customStyle="1" w:styleId="39">
    <w:name w:val="_正文段落"/>
    <w:basedOn w:val="1"/>
    <w:link w:val="40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仿宋_GB2312" w:cs="Times New Roman"/>
      <w:kern w:val="0"/>
      <w:sz w:val="24"/>
      <w:szCs w:val="24"/>
    </w:rPr>
  </w:style>
  <w:style w:type="character" w:customStyle="1" w:styleId="40">
    <w:name w:val="_正文段落 Char"/>
    <w:link w:val="39"/>
    <w:uiPriority w:val="0"/>
    <w:rPr>
      <w:rFonts w:ascii="宋体" w:hAnsi="宋体" w:eastAsia="仿宋_GB2312" w:cs="Times New Roman"/>
      <w:kern w:val="0"/>
      <w:sz w:val="24"/>
      <w:szCs w:val="24"/>
    </w:rPr>
  </w:style>
  <w:style w:type="character" w:customStyle="1" w:styleId="41">
    <w:name w:val="缩进-正文 字符"/>
    <w:link w:val="42"/>
    <w:uiPriority w:val="0"/>
    <w:rPr>
      <w:rFonts w:ascii="宋体" w:hAnsi="宋体" w:eastAsia="宋体"/>
      <w:kern w:val="3"/>
      <w:sz w:val="24"/>
      <w:szCs w:val="21"/>
    </w:rPr>
  </w:style>
  <w:style w:type="paragraph" w:customStyle="1" w:styleId="42">
    <w:name w:val="缩进-正文"/>
    <w:basedOn w:val="1"/>
    <w:link w:val="41"/>
    <w:qFormat/>
    <w:uiPriority w:val="0"/>
    <w:pPr>
      <w:snapToGrid w:val="0"/>
      <w:spacing w:line="360" w:lineRule="auto"/>
      <w:ind w:firstLine="200" w:firstLineChars="200"/>
      <w:jc w:val="left"/>
    </w:pPr>
    <w:rPr>
      <w:rFonts w:ascii="宋体" w:hAnsi="宋体" w:eastAsia="宋体"/>
      <w:kern w:val="3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13DC8-45A3-47E2-92E4-56A25E7806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1235</Characters>
  <Lines>10</Lines>
  <Paragraphs>2</Paragraphs>
  <TotalTime>20</TotalTime>
  <ScaleCrop>false</ScaleCrop>
  <LinksUpToDate>false</LinksUpToDate>
  <CharactersWithSpaces>1449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2021-09-26T12:29:00Z</dcterms:created>
  <dc:creator>Administrator</dc:creator>
  <cp:lastModifiedBy>admin</cp:lastModifiedBy>
  <dcterms:modified xsi:type="dcterms:W3CDTF">2022-02-16T07:35:42Z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AA04B013949449BDBFBED801E0650CDB</vt:lpwstr>
  </property>
</Properties>
</file>