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2022年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2EAB409B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2022-03-15T08:45:31Z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9FA67B5B61A645EDA101AAA69AFD8EB8</vt:lpwstr>
  </property>
</Properties>
</file>