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16"/>
        <w:gridCol w:w="1486"/>
        <w:gridCol w:w="761"/>
        <w:gridCol w:w="5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普通倒置显微镜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1.主要用于透明细胞标本的观察与成像，需要具备明场、相差观察方式，聚光镜的工作距离大，便于放置样品。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2.管径距离≥190mm。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3.机身内置LED透射光源，具有LED透射光源亮度调节钮，光源寿命≥60000小时。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4.物镜齐焦≥50mm，所有物镜螺纹直径≥25mm。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5.聚光器: NA值≥0.3，工作距离≥75mm,可拆卸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1）倒置显微镜主机；2）物镜：10X/20X/40X；2）相差模块；4）聚光镜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眼底成像系统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1、用于在玻切手术过程中对眼底进行放大及观察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2、内调焦设计，调焦时工作距离保持不变，最大安全工作距离≥110mm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3、广角镜镜托及支架角度0-360度可调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4、内置式倒像装置，0-110度角度调节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5、消毒要求：镜架及透镜系统全部可采用高温高压消毒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6、全部光学为复消色差技术，光学透镜表面采用反抗反光多层镀膜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7、配置要求: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1)60D透镜及128D透镜各一只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2)内置式倒像装置一个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数码裂隙灯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1.用于检查前节疾病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2.光学设计类型：平行夹角式（伽利略型）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3.照明灯泡：暖色LED，照度：≥60万Lux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4.调光方式：操作底座无极调光，PWM变频控光，保证色温稳定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5.相机像素：≥2400万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6.数码采集器：上位式单反相机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1）对焦棒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2）光学体及照明臂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3）电动升降台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4）电源盒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普通裂隙灯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1.主要用于检查结膜炎，角膜炎，虹膜炎，白内障等多种眼科疾病。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2.双目镜型立体显微镜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3.放大率变换杆：旋转式物镜变换系统提供两种放大率变换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4.裂隙照明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裂隙宽度：可在0~9mm之间连续变化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裂隙长度：0-9mm,其中0-8mm连续可调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孔直径：9mm,8mm,5mm,3mm,2mm,1mm，0.2mm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裂隙角度：水平方向：0°-180°连续变换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1）电源线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2）可升降工作台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视力检查表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1.主要用于验光，需达到液晶显示屏显示，遥控操作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2.屏幕：≥21.5英寸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3.输入电源：AC100-240V 4A 50/60HZ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4.功率：45VA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5.配备立体支架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6.液晶显示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焦度计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1.用于治疗眼科镜片的焦度测量。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2.高清触摸大屏，操作简单，检测迅速，图像处理快速；热敏打印，简单便捷。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3.液晶触摸面板，屏幕≥7寸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4.检测迅速，运算速度≥15帧/ms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5.透过率：独立的透过率测量界面，能对镜片的防蓝光、可见光、防紫外进行百分比测量；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6.单页全功能设计，功能切换更简单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瞳距测量≥20.0mm至48.0mm(单眼PD),单光镜片PD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2）热敏打印机（如非设备内置，需单独配置，打印纸需与我院在用匹配）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眼胸科病区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眼压计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1.主要用于眼压的检查，需达到双眼一键自动测量、具备内外固视灯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2.测量模式：全自动模式、自动模式、操纵杆手动模式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3.具备自动眼球追踪技术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4.固视系统：具有内外固视灯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5.具备高眼压警告提示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6.精确度：≤0.1mmHg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1）电动升降桌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2）固视灯</w:t>
            </w:r>
          </w:p>
        </w:tc>
      </w:tr>
      <w:bookmarkEnd w:id="0"/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98A3E1C"/>
    <w:rsid w:val="798A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2022-08-01T08:57:00Z</dcterms:created>
  <dc:creator>医学装备科-肖婷</dc:creator>
  <cp:lastModifiedBy>医学装备科-肖婷</cp:lastModifiedBy>
  <dcterms:modified xsi:type="dcterms:W3CDTF">2022-08-01T08:59:25Z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E41675E9B04A409D82C9E73897DA6937</vt:lpwstr>
  </property>
</Properties>
</file>