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contextualSpacing/>
        <w:jc w:val="center"/>
        <w:rPr>
          <w:rFonts w:hint="eastAsia"/>
          <w:b/>
          <w:sz w:val="36"/>
          <w:szCs w:val="36"/>
        </w:rPr>
      </w:pPr>
      <w:r>
        <w:rPr>
          <w:rFonts w:hint="eastAsia"/>
          <w:b/>
          <w:sz w:val="36"/>
          <w:szCs w:val="36"/>
          <w:lang w:val="en-US" w:eastAsia="zh-CN"/>
        </w:rPr>
        <w:t>成都市第五人民医院</w:t>
      </w:r>
      <w:r>
        <w:rPr>
          <w:rFonts w:hint="eastAsia"/>
          <w:b/>
          <w:sz w:val="36"/>
          <w:szCs w:val="36"/>
        </w:rPr>
        <w:t>科研</w:t>
      </w:r>
      <w:r>
        <w:rPr>
          <w:rFonts w:hint="eastAsia"/>
          <w:b/>
          <w:sz w:val="36"/>
          <w:szCs w:val="36"/>
          <w:lang w:val="en-US" w:eastAsia="zh-CN"/>
        </w:rPr>
        <w:t>项目</w:t>
      </w:r>
      <w:r>
        <w:rPr>
          <w:rFonts w:hint="eastAsia"/>
          <w:b/>
          <w:sz w:val="36"/>
          <w:szCs w:val="36"/>
        </w:rPr>
        <w:t>实验</w:t>
      </w:r>
      <w:r>
        <w:rPr>
          <w:rFonts w:hint="eastAsia"/>
          <w:b/>
          <w:sz w:val="36"/>
          <w:szCs w:val="36"/>
          <w:lang w:val="en-US" w:eastAsia="zh-CN"/>
        </w:rPr>
        <w:t>检测分析</w:t>
      </w:r>
      <w:r>
        <w:rPr>
          <w:rFonts w:hint="eastAsia"/>
          <w:b/>
          <w:sz w:val="36"/>
          <w:szCs w:val="36"/>
        </w:rPr>
        <w:t>服务</w:t>
      </w:r>
    </w:p>
    <w:p>
      <w:pPr>
        <w:spacing w:after="156" w:afterLines="50"/>
        <w:contextualSpacing/>
        <w:jc w:val="center"/>
        <w:rPr>
          <w:rFonts w:hint="default" w:eastAsiaTheme="minorEastAsia"/>
          <w:b/>
          <w:sz w:val="36"/>
          <w:szCs w:val="36"/>
          <w:lang w:val="en-US" w:eastAsia="zh-CN"/>
        </w:rPr>
      </w:pPr>
      <w:r>
        <w:rPr>
          <w:rFonts w:hint="eastAsia"/>
          <w:b/>
          <w:sz w:val="36"/>
          <w:szCs w:val="36"/>
        </w:rPr>
        <w:t>项目</w:t>
      </w:r>
      <w:r>
        <w:rPr>
          <w:rFonts w:hint="eastAsia"/>
          <w:b/>
          <w:sz w:val="36"/>
          <w:szCs w:val="36"/>
          <w:lang w:val="en-US" w:eastAsia="zh-CN"/>
        </w:rPr>
        <w:t>服务内容</w:t>
      </w:r>
    </w:p>
    <w:p>
      <w:pPr>
        <w:spacing w:after="156" w:afterLines="50"/>
        <w:contextualSpacing/>
      </w:pPr>
    </w:p>
    <w:p>
      <w:pPr>
        <w:spacing w:after="156" w:afterLines="50"/>
        <w:contextualSpacing/>
        <w:rPr>
          <w:b/>
          <w:sz w:val="24"/>
          <w:szCs w:val="24"/>
        </w:rPr>
      </w:pPr>
      <w:r>
        <w:rPr>
          <w:b/>
          <w:sz w:val="24"/>
          <w:szCs w:val="24"/>
        </w:rPr>
        <w:t>1、概述</w:t>
      </w:r>
    </w:p>
    <w:p>
      <w:pPr>
        <w:spacing w:after="156" w:afterLines="50"/>
        <w:contextualSpacing/>
        <w:rPr>
          <w:sz w:val="24"/>
          <w:szCs w:val="24"/>
        </w:rPr>
      </w:pPr>
      <w:r>
        <w:rPr>
          <w:sz w:val="24"/>
          <w:szCs w:val="24"/>
        </w:rPr>
        <w:t>1.1分析ETBF、代谢产物BFT对肠黏膜屏障及结直肠癌的影响。</w:t>
      </w:r>
    </w:p>
    <w:p>
      <w:pPr>
        <w:spacing w:after="156" w:afterLines="50"/>
        <w:contextualSpacing/>
        <w:rPr>
          <w:sz w:val="24"/>
          <w:szCs w:val="24"/>
        </w:rPr>
      </w:pPr>
      <w:r>
        <w:rPr>
          <w:rFonts w:hint="eastAsia"/>
          <w:b/>
          <w:sz w:val="24"/>
          <w:szCs w:val="24"/>
        </w:rPr>
        <w:t>细胞水平，</w:t>
      </w:r>
      <w:r>
        <w:rPr>
          <w:rFonts w:hint="eastAsia"/>
          <w:sz w:val="24"/>
          <w:szCs w:val="24"/>
        </w:rPr>
        <w:t>构建肠黏膜屏障模型，通过产肠毒素拟杆菌和其代谢产物处理，检测肠黏膜屏障破坏的相关指标。体外培养结直肠癌细胞系，通过</w:t>
      </w:r>
      <w:r>
        <w:rPr>
          <w:sz w:val="24"/>
          <w:szCs w:val="24"/>
        </w:rPr>
        <w:t>ETBF及其代谢产物BFT作用检测结肠癌细胞系增殖、侵袭、迁移相关因子的表达；</w:t>
      </w:r>
    </w:p>
    <w:p>
      <w:pPr>
        <w:spacing w:after="156" w:afterLines="50"/>
        <w:contextualSpacing/>
        <w:rPr>
          <w:sz w:val="24"/>
          <w:szCs w:val="24"/>
        </w:rPr>
      </w:pPr>
      <w:r>
        <w:rPr>
          <w:rFonts w:hint="eastAsia"/>
          <w:b/>
          <w:sz w:val="24"/>
          <w:szCs w:val="24"/>
        </w:rPr>
        <w:t>动物水平，</w:t>
      </w:r>
      <w:r>
        <w:rPr>
          <w:rFonts w:hint="eastAsia"/>
          <w:sz w:val="24"/>
          <w:szCs w:val="24"/>
        </w:rPr>
        <w:t>构建直肠癌模型小鼠，给予产肠毒素拟杆菌和其代谢产物处理，检测小肠、大肠菌落定植情况，检测病理情况，监测肿瘤体内转移情况。</w:t>
      </w:r>
    </w:p>
    <w:p>
      <w:pPr>
        <w:spacing w:after="156" w:afterLines="50"/>
        <w:contextualSpacing/>
        <w:rPr>
          <w:sz w:val="24"/>
          <w:szCs w:val="24"/>
        </w:rPr>
      </w:pPr>
      <w:r>
        <w:rPr>
          <w:sz w:val="24"/>
          <w:szCs w:val="24"/>
        </w:rPr>
        <w:t>1.2 解析ETBF、代谢产物BFT对肠黏膜屏障及结直肠癌的影响机制。</w:t>
      </w:r>
    </w:p>
    <w:p>
      <w:pPr>
        <w:spacing w:after="156" w:afterLines="50"/>
        <w:contextualSpacing/>
        <w:rPr>
          <w:sz w:val="24"/>
          <w:szCs w:val="24"/>
        </w:rPr>
      </w:pPr>
      <w:r>
        <w:rPr>
          <w:rFonts w:hint="eastAsia"/>
          <w:sz w:val="24"/>
          <w:szCs w:val="24"/>
        </w:rPr>
        <w:t>采用</w:t>
      </w:r>
      <w:r>
        <w:rPr>
          <w:sz w:val="24"/>
          <w:szCs w:val="24"/>
        </w:rPr>
        <w:t>STAT3抑制剂、以及ZEB2沉默慢病毒，转染细胞及小鼠体内给药处理</w:t>
      </w:r>
    </w:p>
    <w:p>
      <w:pPr>
        <w:spacing w:after="156" w:afterLines="50"/>
        <w:contextualSpacing/>
        <w:rPr>
          <w:sz w:val="24"/>
          <w:szCs w:val="24"/>
        </w:rPr>
      </w:pPr>
      <w:r>
        <w:rPr>
          <w:rFonts w:hint="eastAsia"/>
          <w:sz w:val="24"/>
          <w:szCs w:val="24"/>
        </w:rPr>
        <w:t>构建小鼠直肠癌模型，通过</w:t>
      </w:r>
      <w:r>
        <w:rPr>
          <w:sz w:val="24"/>
          <w:szCs w:val="24"/>
        </w:rPr>
        <w:t>ETBF的定植和BFT的处理，检测肠黏膜通透性，检测肿瘤增殖以及迁移情况，进一步解析产肠毒素脆弱拟杆菌及其代谢产物在结直肠癌中发生发展进程的作用。</w:t>
      </w:r>
    </w:p>
    <w:p>
      <w:pPr>
        <w:spacing w:after="156" w:afterLines="50"/>
        <w:contextualSpacing/>
        <w:rPr>
          <w:b/>
          <w:sz w:val="24"/>
          <w:szCs w:val="24"/>
        </w:rPr>
      </w:pPr>
      <w:r>
        <w:rPr>
          <w:b/>
          <w:sz w:val="24"/>
          <w:szCs w:val="24"/>
        </w:rPr>
        <w:t>2、</w:t>
      </w:r>
      <w:r>
        <w:rPr>
          <w:rFonts w:hint="eastAsia"/>
          <w:b/>
          <w:sz w:val="24"/>
          <w:szCs w:val="24"/>
          <w:lang w:val="en-US" w:eastAsia="zh-CN"/>
        </w:rPr>
        <w:t>具体</w:t>
      </w:r>
      <w:r>
        <w:rPr>
          <w:rFonts w:hint="eastAsia"/>
          <w:b/>
          <w:sz w:val="24"/>
          <w:szCs w:val="24"/>
        </w:rPr>
        <w:t>内容</w:t>
      </w:r>
    </w:p>
    <w:p>
      <w:pPr>
        <w:spacing w:after="156" w:afterLines="50"/>
        <w:contextualSpacing/>
        <w:rPr>
          <w:b/>
          <w:sz w:val="24"/>
          <w:szCs w:val="24"/>
        </w:rPr>
      </w:pPr>
      <w:r>
        <w:rPr>
          <w:b/>
          <w:sz w:val="24"/>
          <w:szCs w:val="24"/>
        </w:rPr>
        <w:t>2.1分析ETBF、代谢产物BFT对肠黏膜屏障及结直肠癌的影响（表型研究）。</w:t>
      </w:r>
    </w:p>
    <w:p>
      <w:pPr>
        <w:spacing w:after="156" w:afterLines="50"/>
        <w:contextualSpacing/>
        <w:rPr>
          <w:b/>
          <w:sz w:val="24"/>
          <w:szCs w:val="24"/>
        </w:rPr>
      </w:pPr>
      <w:r>
        <w:rPr>
          <w:rFonts w:hint="eastAsia"/>
          <w:b/>
          <w:sz w:val="24"/>
          <w:szCs w:val="24"/>
        </w:rPr>
        <w:t>实验分组</w:t>
      </w:r>
      <w:r>
        <w:rPr>
          <w:b/>
          <w:sz w:val="24"/>
          <w:szCs w:val="24"/>
        </w:rPr>
        <w:t>1：细胞水平，ETBF和BFT对肠黏膜屏障完整性的影响</w:t>
      </w:r>
    </w:p>
    <w:p>
      <w:pPr>
        <w:spacing w:after="156" w:afterLines="50"/>
        <w:contextualSpacing/>
        <w:rPr>
          <w:sz w:val="24"/>
          <w:szCs w:val="24"/>
        </w:rPr>
      </w:pPr>
      <w:r>
        <w:rPr>
          <w:rFonts w:hint="eastAsia"/>
          <w:sz w:val="24"/>
          <w:szCs w:val="24"/>
        </w:rPr>
        <w:t>①　结肠癌上皮细胞系</w:t>
      </w:r>
      <w:r>
        <w:rPr>
          <w:sz w:val="24"/>
          <w:szCs w:val="24"/>
        </w:rPr>
        <w:t>Caco-2构建肠黏膜屏障模型；</w:t>
      </w:r>
    </w:p>
    <w:p>
      <w:pPr>
        <w:spacing w:after="156" w:afterLines="50"/>
        <w:contextualSpacing/>
        <w:rPr>
          <w:sz w:val="24"/>
          <w:szCs w:val="24"/>
        </w:rPr>
      </w:pPr>
      <w:r>
        <w:rPr>
          <w:rFonts w:hint="eastAsia"/>
          <w:sz w:val="24"/>
          <w:szCs w:val="24"/>
        </w:rPr>
        <w:t>②　肠黏膜屏障模型，给予</w:t>
      </w:r>
      <w:r>
        <w:rPr>
          <w:sz w:val="24"/>
          <w:szCs w:val="24"/>
        </w:rPr>
        <w:t>1×103CFU的ETBF刺激；</w:t>
      </w:r>
    </w:p>
    <w:p>
      <w:pPr>
        <w:spacing w:after="156" w:afterLines="50"/>
        <w:contextualSpacing/>
        <w:rPr>
          <w:sz w:val="24"/>
          <w:szCs w:val="24"/>
        </w:rPr>
      </w:pPr>
      <w:r>
        <w:rPr>
          <w:rFonts w:hint="eastAsia"/>
          <w:sz w:val="24"/>
          <w:szCs w:val="24"/>
        </w:rPr>
        <w:t>③　肠黏膜屏障模型，给予</w:t>
      </w:r>
      <w:r>
        <w:rPr>
          <w:sz w:val="24"/>
          <w:szCs w:val="24"/>
        </w:rPr>
        <w:t>1.0 nM BFT处理；</w:t>
      </w:r>
    </w:p>
    <w:p>
      <w:pPr>
        <w:spacing w:after="156" w:afterLines="50"/>
        <w:contextualSpacing/>
        <w:rPr>
          <w:sz w:val="24"/>
          <w:szCs w:val="24"/>
        </w:rPr>
      </w:pPr>
      <w:r>
        <w:rPr>
          <w:rFonts w:hint="eastAsia"/>
          <w:sz w:val="24"/>
          <w:szCs w:val="24"/>
        </w:rPr>
        <w:t>④　肠黏膜屏障模型，给予</w:t>
      </w:r>
      <w:r>
        <w:rPr>
          <w:sz w:val="24"/>
          <w:szCs w:val="24"/>
        </w:rPr>
        <w:t>2.0 nM BFT处理；</w:t>
      </w:r>
    </w:p>
    <w:p>
      <w:pPr>
        <w:spacing w:after="156" w:afterLines="50"/>
        <w:contextualSpacing/>
        <w:rPr>
          <w:sz w:val="24"/>
          <w:szCs w:val="24"/>
        </w:rPr>
      </w:pPr>
      <w:r>
        <w:rPr>
          <w:rFonts w:hint="eastAsia"/>
          <w:sz w:val="24"/>
          <w:szCs w:val="24"/>
        </w:rPr>
        <w:t>⑤　肠黏膜屏障模型，给予</w:t>
      </w:r>
      <w:r>
        <w:rPr>
          <w:sz w:val="24"/>
          <w:szCs w:val="24"/>
        </w:rPr>
        <w:t>5.0 nM BFT处理；</w:t>
      </w:r>
    </w:p>
    <w:p>
      <w:pPr>
        <w:spacing w:after="156" w:afterLines="50"/>
        <w:contextualSpacing/>
        <w:rPr>
          <w:sz w:val="24"/>
          <w:szCs w:val="24"/>
        </w:rPr>
      </w:pPr>
      <w:r>
        <w:rPr>
          <w:rFonts w:hint="eastAsia"/>
          <w:sz w:val="24"/>
          <w:szCs w:val="24"/>
        </w:rPr>
        <w:t>⑥　肠黏膜屏障模型，给予</w:t>
      </w:r>
      <w:r>
        <w:rPr>
          <w:sz w:val="24"/>
          <w:szCs w:val="24"/>
        </w:rPr>
        <w:t>10.0 nM BFT处理；</w:t>
      </w:r>
    </w:p>
    <w:p>
      <w:pPr>
        <w:spacing w:after="156" w:afterLines="50"/>
        <w:contextualSpacing/>
        <w:rPr>
          <w:sz w:val="24"/>
          <w:szCs w:val="24"/>
        </w:rPr>
      </w:pPr>
      <w:r>
        <w:rPr>
          <w:rFonts w:hint="eastAsia"/>
          <w:sz w:val="24"/>
          <w:szCs w:val="24"/>
        </w:rPr>
        <w:t>以上每组给予不同处理</w:t>
      </w:r>
      <w:r>
        <w:rPr>
          <w:sz w:val="24"/>
          <w:szCs w:val="24"/>
        </w:rPr>
        <w:t>12h、24h、48h处理后进行检测</w:t>
      </w:r>
    </w:p>
    <w:p>
      <w:pPr>
        <w:spacing w:after="156" w:afterLines="50"/>
        <w:contextualSpacing/>
        <w:rPr>
          <w:b/>
          <w:sz w:val="24"/>
          <w:szCs w:val="24"/>
        </w:rPr>
      </w:pPr>
      <w:r>
        <w:rPr>
          <w:rFonts w:hint="eastAsia"/>
          <w:b/>
          <w:sz w:val="24"/>
          <w:szCs w:val="24"/>
        </w:rPr>
        <w:t>检测指标：</w:t>
      </w:r>
    </w:p>
    <w:p>
      <w:pPr>
        <w:spacing w:after="156" w:afterLines="50"/>
        <w:contextualSpacing/>
        <w:rPr>
          <w:sz w:val="24"/>
          <w:szCs w:val="24"/>
        </w:rPr>
      </w:pPr>
      <w:r>
        <w:rPr>
          <w:rFonts w:hint="eastAsia"/>
          <w:sz w:val="24"/>
          <w:szCs w:val="24"/>
        </w:rPr>
        <w:t>（</w:t>
      </w:r>
      <w:r>
        <w:rPr>
          <w:sz w:val="24"/>
          <w:szCs w:val="24"/>
        </w:rPr>
        <w:t>1）FITC-dextran -40 kDa检测肠上皮屏障通透性；</w:t>
      </w:r>
    </w:p>
    <w:p>
      <w:pPr>
        <w:spacing w:after="156" w:afterLines="50"/>
        <w:contextualSpacing/>
        <w:rPr>
          <w:sz w:val="24"/>
          <w:szCs w:val="24"/>
        </w:rPr>
      </w:pPr>
      <w:r>
        <w:rPr>
          <w:rFonts w:hint="eastAsia"/>
          <w:sz w:val="24"/>
          <w:szCs w:val="24"/>
        </w:rPr>
        <w:t>（</w:t>
      </w:r>
      <w:r>
        <w:rPr>
          <w:sz w:val="24"/>
          <w:szCs w:val="24"/>
        </w:rPr>
        <w:t>2）通过跨膜电阻检测细胞膜通透性;跨膜电阻值(TEER)大于600Ω·cm2;趋于稳定;TEER下降证明屏障模型损伤；</w:t>
      </w:r>
    </w:p>
    <w:p>
      <w:pPr>
        <w:spacing w:after="156" w:afterLines="50"/>
        <w:contextualSpacing/>
        <w:rPr>
          <w:sz w:val="24"/>
          <w:szCs w:val="24"/>
        </w:rPr>
      </w:pPr>
      <w:r>
        <w:rPr>
          <w:rFonts w:hint="eastAsia"/>
          <w:sz w:val="24"/>
          <w:szCs w:val="24"/>
        </w:rPr>
        <w:t>（</w:t>
      </w:r>
      <w:r>
        <w:rPr>
          <w:sz w:val="24"/>
          <w:szCs w:val="24"/>
        </w:rPr>
        <w:t>3）透射电镜观察上皮肠黏膜屏障结构变化；</w:t>
      </w:r>
    </w:p>
    <w:p>
      <w:pPr>
        <w:spacing w:after="156" w:afterLines="50"/>
        <w:contextualSpacing/>
        <w:rPr>
          <w:sz w:val="24"/>
          <w:szCs w:val="24"/>
        </w:rPr>
      </w:pPr>
      <w:r>
        <w:rPr>
          <w:rFonts w:hint="eastAsia"/>
          <w:sz w:val="24"/>
          <w:szCs w:val="24"/>
        </w:rPr>
        <w:t>（</w:t>
      </w:r>
      <w:r>
        <w:rPr>
          <w:sz w:val="24"/>
          <w:szCs w:val="24"/>
        </w:rPr>
        <w:t>4）Tunel染色检测凋亡；</w:t>
      </w:r>
    </w:p>
    <w:p>
      <w:pPr>
        <w:spacing w:after="156" w:afterLines="50"/>
        <w:contextualSpacing/>
        <w:rPr>
          <w:sz w:val="24"/>
          <w:szCs w:val="24"/>
        </w:rPr>
      </w:pPr>
      <w:r>
        <w:rPr>
          <w:rFonts w:hint="eastAsia"/>
          <w:sz w:val="24"/>
          <w:szCs w:val="24"/>
        </w:rPr>
        <w:t>（</w:t>
      </w:r>
      <w:r>
        <w:rPr>
          <w:sz w:val="24"/>
          <w:szCs w:val="24"/>
        </w:rPr>
        <w:t>5）免疫荧光检测Stat3、p-Stat3、ZEB2、E-cadheren、N-cadherin、mucin、ZO-1和occludin的表达；</w:t>
      </w:r>
    </w:p>
    <w:p>
      <w:pPr>
        <w:spacing w:after="156" w:afterLines="50"/>
        <w:contextualSpacing/>
        <w:rPr>
          <w:sz w:val="24"/>
          <w:szCs w:val="24"/>
        </w:rPr>
      </w:pPr>
      <w:r>
        <w:rPr>
          <w:rFonts w:hint="eastAsia"/>
          <w:sz w:val="24"/>
          <w:szCs w:val="24"/>
        </w:rPr>
        <w:t>（</w:t>
      </w:r>
      <w:r>
        <w:rPr>
          <w:sz w:val="24"/>
          <w:szCs w:val="24"/>
        </w:rPr>
        <w:t>4）QPCR/WB检测Stat3、P-Stat3、ZEB2、E-cadheren、N-cadherin、mucin、ZO-1和occludin等相关因子；</w:t>
      </w:r>
    </w:p>
    <w:p>
      <w:pPr>
        <w:spacing w:after="156" w:afterLines="50"/>
        <w:contextualSpacing/>
        <w:rPr>
          <w:b/>
          <w:sz w:val="24"/>
          <w:szCs w:val="24"/>
        </w:rPr>
      </w:pPr>
      <w:r>
        <w:rPr>
          <w:rFonts w:hint="eastAsia"/>
          <w:b/>
          <w:sz w:val="24"/>
          <w:szCs w:val="24"/>
        </w:rPr>
        <w:t>实验分组</w:t>
      </w:r>
      <w:r>
        <w:rPr>
          <w:b/>
          <w:sz w:val="24"/>
          <w:szCs w:val="24"/>
        </w:rPr>
        <w:t>2：细胞水平，ETBF和BFT对HT29/C1增殖、侵袭、迁移的影响</w:t>
      </w:r>
    </w:p>
    <w:p>
      <w:pPr>
        <w:spacing w:after="156" w:afterLines="50"/>
        <w:contextualSpacing/>
        <w:rPr>
          <w:sz w:val="24"/>
          <w:szCs w:val="24"/>
        </w:rPr>
      </w:pPr>
      <w:r>
        <w:rPr>
          <w:rFonts w:hint="eastAsia"/>
          <w:sz w:val="24"/>
          <w:szCs w:val="24"/>
        </w:rPr>
        <w:t>①　人结肠癌细胞系</w:t>
      </w:r>
      <w:r>
        <w:rPr>
          <w:sz w:val="24"/>
          <w:szCs w:val="24"/>
        </w:rPr>
        <w:t>HT29/C1</w:t>
      </w:r>
    </w:p>
    <w:p>
      <w:pPr>
        <w:spacing w:after="156" w:afterLines="50"/>
        <w:contextualSpacing/>
        <w:rPr>
          <w:sz w:val="24"/>
          <w:szCs w:val="24"/>
        </w:rPr>
      </w:pPr>
      <w:r>
        <w:rPr>
          <w:rFonts w:hint="eastAsia"/>
          <w:sz w:val="24"/>
          <w:szCs w:val="24"/>
        </w:rPr>
        <w:t>②　人结肠癌细胞系</w:t>
      </w:r>
      <w:r>
        <w:rPr>
          <w:sz w:val="24"/>
          <w:szCs w:val="24"/>
        </w:rPr>
        <w:t>HT29/C1，给予1×103CFU的ETBF刺激；</w:t>
      </w:r>
    </w:p>
    <w:p>
      <w:pPr>
        <w:spacing w:after="156" w:afterLines="50"/>
        <w:contextualSpacing/>
        <w:rPr>
          <w:sz w:val="24"/>
          <w:szCs w:val="24"/>
        </w:rPr>
      </w:pPr>
      <w:r>
        <w:rPr>
          <w:rFonts w:hint="eastAsia"/>
          <w:sz w:val="24"/>
          <w:szCs w:val="24"/>
        </w:rPr>
        <w:t>③　人结肠癌细胞系</w:t>
      </w:r>
      <w:r>
        <w:rPr>
          <w:sz w:val="24"/>
          <w:szCs w:val="24"/>
        </w:rPr>
        <w:t>HT29/C，给予1.0 nM BFT处理；</w:t>
      </w:r>
    </w:p>
    <w:p>
      <w:pPr>
        <w:spacing w:after="156" w:afterLines="50"/>
        <w:contextualSpacing/>
        <w:rPr>
          <w:sz w:val="24"/>
          <w:szCs w:val="24"/>
        </w:rPr>
      </w:pPr>
      <w:r>
        <w:rPr>
          <w:rFonts w:hint="eastAsia"/>
          <w:sz w:val="24"/>
          <w:szCs w:val="24"/>
        </w:rPr>
        <w:t>④　人结肠癌细胞系</w:t>
      </w:r>
      <w:r>
        <w:rPr>
          <w:sz w:val="24"/>
          <w:szCs w:val="24"/>
        </w:rPr>
        <w:t>HT29/C1，给予2.0 nM BFT处理；</w:t>
      </w:r>
    </w:p>
    <w:p>
      <w:pPr>
        <w:spacing w:after="156" w:afterLines="50"/>
        <w:contextualSpacing/>
        <w:rPr>
          <w:sz w:val="24"/>
          <w:szCs w:val="24"/>
        </w:rPr>
      </w:pPr>
      <w:r>
        <w:rPr>
          <w:rFonts w:hint="eastAsia"/>
          <w:sz w:val="24"/>
          <w:szCs w:val="24"/>
        </w:rPr>
        <w:t>⑤　人结肠癌细胞系</w:t>
      </w:r>
      <w:r>
        <w:rPr>
          <w:sz w:val="24"/>
          <w:szCs w:val="24"/>
        </w:rPr>
        <w:t>HT29/C1，给予5.0 nM BFT处理；</w:t>
      </w:r>
    </w:p>
    <w:p>
      <w:pPr>
        <w:spacing w:after="156" w:afterLines="50"/>
        <w:contextualSpacing/>
        <w:rPr>
          <w:sz w:val="24"/>
          <w:szCs w:val="24"/>
        </w:rPr>
      </w:pPr>
      <w:r>
        <w:rPr>
          <w:rFonts w:hint="eastAsia"/>
          <w:sz w:val="24"/>
          <w:szCs w:val="24"/>
        </w:rPr>
        <w:t>⑥　人结肠癌细胞系</w:t>
      </w:r>
      <w:r>
        <w:rPr>
          <w:sz w:val="24"/>
          <w:szCs w:val="24"/>
        </w:rPr>
        <w:t>HT29/C1，给予10.0 nM BFT处理；</w:t>
      </w:r>
    </w:p>
    <w:p>
      <w:pPr>
        <w:spacing w:after="156" w:afterLines="50"/>
        <w:contextualSpacing/>
        <w:rPr>
          <w:b/>
          <w:sz w:val="24"/>
          <w:szCs w:val="24"/>
        </w:rPr>
      </w:pPr>
      <w:r>
        <w:rPr>
          <w:rFonts w:hint="eastAsia"/>
          <w:b/>
          <w:sz w:val="24"/>
          <w:szCs w:val="24"/>
        </w:rPr>
        <w:t>检测指标：</w:t>
      </w:r>
    </w:p>
    <w:p>
      <w:pPr>
        <w:spacing w:after="156" w:afterLines="50"/>
        <w:contextualSpacing/>
        <w:rPr>
          <w:sz w:val="24"/>
          <w:szCs w:val="24"/>
        </w:rPr>
      </w:pPr>
      <w:r>
        <w:rPr>
          <w:rFonts w:hint="eastAsia"/>
          <w:sz w:val="24"/>
          <w:szCs w:val="24"/>
        </w:rPr>
        <w:t>（</w:t>
      </w:r>
      <w:r>
        <w:rPr>
          <w:sz w:val="24"/>
          <w:szCs w:val="24"/>
        </w:rPr>
        <w:t>1）CCK8检测细胞活度；</w:t>
      </w:r>
    </w:p>
    <w:p>
      <w:pPr>
        <w:spacing w:after="156" w:afterLines="50"/>
        <w:contextualSpacing/>
        <w:rPr>
          <w:sz w:val="24"/>
          <w:szCs w:val="24"/>
        </w:rPr>
      </w:pPr>
      <w:r>
        <w:rPr>
          <w:rFonts w:hint="eastAsia"/>
          <w:sz w:val="24"/>
          <w:szCs w:val="24"/>
        </w:rPr>
        <w:t>（</w:t>
      </w:r>
      <w:r>
        <w:rPr>
          <w:sz w:val="24"/>
          <w:szCs w:val="24"/>
        </w:rPr>
        <w:t>2）流式PI检测细胞凋亡；</w:t>
      </w:r>
    </w:p>
    <w:p>
      <w:pPr>
        <w:spacing w:after="156" w:afterLines="50"/>
        <w:contextualSpacing/>
        <w:rPr>
          <w:sz w:val="24"/>
          <w:szCs w:val="24"/>
        </w:rPr>
      </w:pPr>
      <w:r>
        <w:rPr>
          <w:rFonts w:hint="eastAsia"/>
          <w:sz w:val="24"/>
          <w:szCs w:val="24"/>
        </w:rPr>
        <w:t>（</w:t>
      </w:r>
      <w:r>
        <w:rPr>
          <w:sz w:val="24"/>
          <w:szCs w:val="24"/>
        </w:rPr>
        <w:t>3）划痕实验检测细胞迁移能力；</w:t>
      </w:r>
    </w:p>
    <w:p>
      <w:pPr>
        <w:spacing w:after="156" w:afterLines="50"/>
        <w:contextualSpacing/>
        <w:rPr>
          <w:sz w:val="24"/>
          <w:szCs w:val="24"/>
        </w:rPr>
      </w:pPr>
      <w:r>
        <w:rPr>
          <w:rFonts w:hint="eastAsia"/>
          <w:sz w:val="24"/>
          <w:szCs w:val="24"/>
        </w:rPr>
        <w:t>（</w:t>
      </w:r>
      <w:r>
        <w:rPr>
          <w:sz w:val="24"/>
          <w:szCs w:val="24"/>
        </w:rPr>
        <w:t>4）Transwell实验检测细胞侵袭能力；</w:t>
      </w:r>
    </w:p>
    <w:p>
      <w:pPr>
        <w:spacing w:after="156" w:afterLines="50"/>
        <w:contextualSpacing/>
        <w:rPr>
          <w:sz w:val="24"/>
          <w:szCs w:val="24"/>
        </w:rPr>
      </w:pPr>
      <w:r>
        <w:rPr>
          <w:rFonts w:hint="eastAsia"/>
          <w:sz w:val="24"/>
          <w:szCs w:val="24"/>
        </w:rPr>
        <w:t>（</w:t>
      </w:r>
      <w:r>
        <w:rPr>
          <w:sz w:val="24"/>
          <w:szCs w:val="24"/>
        </w:rPr>
        <w:t>5）QPCR/WB检测Stat3、p-Stat3、ZEB2、ZO-1、mucin、occludin、E-cadheren、N-cadherin等相关因子的表达情况。</w:t>
      </w:r>
    </w:p>
    <w:p>
      <w:pPr>
        <w:spacing w:after="156" w:afterLines="50"/>
        <w:contextualSpacing/>
        <w:rPr>
          <w:b/>
          <w:sz w:val="24"/>
          <w:szCs w:val="24"/>
        </w:rPr>
      </w:pPr>
      <w:r>
        <w:rPr>
          <w:rFonts w:hint="eastAsia"/>
          <w:b/>
          <w:sz w:val="24"/>
          <w:szCs w:val="24"/>
        </w:rPr>
        <w:t>实验分组</w:t>
      </w:r>
      <w:r>
        <w:rPr>
          <w:b/>
          <w:sz w:val="24"/>
          <w:szCs w:val="24"/>
        </w:rPr>
        <w:t>3：动物水平，产肠毒脆弱拟杆菌毒素对小鼠结肠黏膜屏障的完整性和直肠癌肿瘤的迁移侵袭影响</w:t>
      </w:r>
    </w:p>
    <w:p>
      <w:pPr>
        <w:spacing w:after="156" w:afterLines="50"/>
        <w:contextualSpacing/>
        <w:rPr>
          <w:b/>
          <w:sz w:val="24"/>
          <w:szCs w:val="24"/>
        </w:rPr>
      </w:pPr>
      <w:r>
        <w:rPr>
          <w:rFonts w:hint="eastAsia"/>
          <w:b/>
          <w:sz w:val="24"/>
          <w:szCs w:val="24"/>
        </w:rPr>
        <w:t>实验分组：</w:t>
      </w:r>
    </w:p>
    <w:p>
      <w:pPr>
        <w:spacing w:after="156" w:afterLines="50"/>
        <w:contextualSpacing/>
        <w:rPr>
          <w:sz w:val="24"/>
          <w:szCs w:val="24"/>
        </w:rPr>
      </w:pPr>
      <w:r>
        <w:rPr>
          <w:rFonts w:hint="eastAsia"/>
          <w:sz w:val="24"/>
          <w:szCs w:val="24"/>
        </w:rPr>
        <w:t>①　直肠癌模型小鼠</w:t>
      </w:r>
    </w:p>
    <w:p>
      <w:pPr>
        <w:spacing w:after="156" w:afterLines="50"/>
        <w:contextualSpacing/>
        <w:rPr>
          <w:sz w:val="24"/>
          <w:szCs w:val="24"/>
        </w:rPr>
      </w:pPr>
      <w:r>
        <w:rPr>
          <w:rFonts w:hint="eastAsia"/>
          <w:sz w:val="24"/>
          <w:szCs w:val="24"/>
        </w:rPr>
        <w:t>②　直肠癌模型小鼠，灌胃定植</w:t>
      </w:r>
      <w:r>
        <w:rPr>
          <w:sz w:val="24"/>
          <w:szCs w:val="24"/>
        </w:rPr>
        <w:t>ETBF</w:t>
      </w:r>
    </w:p>
    <w:p>
      <w:pPr>
        <w:spacing w:after="156" w:afterLines="50"/>
        <w:contextualSpacing/>
        <w:rPr>
          <w:sz w:val="24"/>
          <w:szCs w:val="24"/>
        </w:rPr>
      </w:pPr>
      <w:r>
        <w:rPr>
          <w:rFonts w:hint="eastAsia"/>
          <w:sz w:val="24"/>
          <w:szCs w:val="24"/>
        </w:rPr>
        <w:t>③　直肠癌模型小鼠，灌胃</w:t>
      </w:r>
      <w:r>
        <w:rPr>
          <w:sz w:val="24"/>
          <w:szCs w:val="24"/>
        </w:rPr>
        <w:t>10μg/kg BFT</w:t>
      </w:r>
    </w:p>
    <w:p>
      <w:pPr>
        <w:spacing w:after="156" w:afterLines="50"/>
        <w:contextualSpacing/>
        <w:rPr>
          <w:sz w:val="24"/>
          <w:szCs w:val="24"/>
        </w:rPr>
      </w:pPr>
      <w:r>
        <w:rPr>
          <w:rFonts w:hint="eastAsia"/>
          <w:sz w:val="24"/>
          <w:szCs w:val="24"/>
        </w:rPr>
        <w:t>④　直肠癌模型小鼠，灌胃</w:t>
      </w:r>
      <w:r>
        <w:rPr>
          <w:sz w:val="24"/>
          <w:szCs w:val="24"/>
        </w:rPr>
        <w:t>50μg/kg BFT</w:t>
      </w:r>
    </w:p>
    <w:p>
      <w:pPr>
        <w:spacing w:after="156" w:afterLines="50"/>
        <w:contextualSpacing/>
        <w:rPr>
          <w:sz w:val="24"/>
          <w:szCs w:val="24"/>
        </w:rPr>
      </w:pPr>
      <w:r>
        <w:rPr>
          <w:rFonts w:hint="eastAsia"/>
          <w:sz w:val="24"/>
          <w:szCs w:val="24"/>
        </w:rPr>
        <w:t>⑤　直肠癌模型小鼠，灌胃</w:t>
      </w:r>
      <w:r>
        <w:rPr>
          <w:sz w:val="24"/>
          <w:szCs w:val="24"/>
        </w:rPr>
        <w:t>100μg/kg BFT</w:t>
      </w:r>
    </w:p>
    <w:p>
      <w:pPr>
        <w:spacing w:after="156" w:afterLines="50"/>
        <w:contextualSpacing/>
        <w:rPr>
          <w:sz w:val="24"/>
          <w:szCs w:val="24"/>
        </w:rPr>
      </w:pPr>
      <w:r>
        <w:rPr>
          <w:rFonts w:hint="eastAsia"/>
          <w:sz w:val="24"/>
          <w:szCs w:val="24"/>
        </w:rPr>
        <w:t>直肠肿瘤细胞系</w:t>
      </w:r>
      <w:r>
        <w:rPr>
          <w:sz w:val="24"/>
          <w:szCs w:val="24"/>
        </w:rPr>
        <w:t>HT29/C1，转染慢病毒，标记RFP荧光，原位接种至NGS小鼠盲肠中，以及在同一小鼠皮下注射2×106个细胞。无菌环境下继续饲养4周，小动物活体成像系统检测肿瘤细胞盲肠定植情况，确认肿瘤模型成功后，给灌胃方式喂服1×103CFU/0.4ml ETBF和不同剂量的BFT，每天1次，连续14天。</w:t>
      </w:r>
    </w:p>
    <w:p>
      <w:pPr>
        <w:spacing w:after="156" w:afterLines="50"/>
        <w:contextualSpacing/>
        <w:rPr>
          <w:b/>
          <w:sz w:val="24"/>
          <w:szCs w:val="24"/>
        </w:rPr>
      </w:pPr>
      <w:r>
        <w:rPr>
          <w:rFonts w:hint="eastAsia"/>
          <w:b/>
          <w:sz w:val="24"/>
          <w:szCs w:val="24"/>
        </w:rPr>
        <w:t>检测指标：</w:t>
      </w:r>
    </w:p>
    <w:p>
      <w:pPr>
        <w:spacing w:after="156" w:afterLines="50"/>
        <w:contextualSpacing/>
        <w:rPr>
          <w:sz w:val="24"/>
          <w:szCs w:val="24"/>
        </w:rPr>
      </w:pPr>
      <w:r>
        <w:rPr>
          <w:sz w:val="24"/>
          <w:szCs w:val="24"/>
        </w:rPr>
        <w:t>(1)</w:t>
      </w:r>
      <w:r>
        <w:rPr>
          <w:sz w:val="24"/>
          <w:szCs w:val="24"/>
        </w:rPr>
        <w:tab/>
      </w:r>
      <w:r>
        <w:rPr>
          <w:sz w:val="24"/>
          <w:szCs w:val="24"/>
        </w:rPr>
        <w:t>取小肠、大肠组织，采用FISH检测ETBF在肠道及肿瘤部位的定位；</w:t>
      </w:r>
    </w:p>
    <w:p>
      <w:pPr>
        <w:spacing w:after="156" w:afterLines="50"/>
        <w:contextualSpacing/>
        <w:rPr>
          <w:sz w:val="24"/>
          <w:szCs w:val="24"/>
        </w:rPr>
      </w:pPr>
      <w:r>
        <w:rPr>
          <w:sz w:val="24"/>
          <w:szCs w:val="24"/>
        </w:rPr>
        <w:t>(2)</w:t>
      </w:r>
      <w:r>
        <w:rPr>
          <w:sz w:val="24"/>
          <w:szCs w:val="24"/>
        </w:rPr>
        <w:tab/>
      </w:r>
      <w:r>
        <w:rPr>
          <w:sz w:val="24"/>
          <w:szCs w:val="24"/>
        </w:rPr>
        <w:t>分离血清，采用分光光度计测定二胺氧化酶（DAO）；</w:t>
      </w:r>
    </w:p>
    <w:p>
      <w:pPr>
        <w:spacing w:after="156" w:afterLines="50"/>
        <w:contextualSpacing/>
        <w:rPr>
          <w:sz w:val="24"/>
          <w:szCs w:val="24"/>
        </w:rPr>
      </w:pPr>
      <w:r>
        <w:rPr>
          <w:sz w:val="24"/>
          <w:szCs w:val="24"/>
        </w:rPr>
        <w:t>(3)</w:t>
      </w:r>
      <w:r>
        <w:rPr>
          <w:sz w:val="24"/>
          <w:szCs w:val="24"/>
        </w:rPr>
        <w:tab/>
      </w:r>
      <w:r>
        <w:rPr>
          <w:sz w:val="24"/>
          <w:szCs w:val="24"/>
        </w:rPr>
        <w:t>收集尿液样本，采用气相色谱法检测乳果糖、甘露醇和三氯蔗糖的含量。</w:t>
      </w:r>
    </w:p>
    <w:p>
      <w:pPr>
        <w:spacing w:after="156" w:afterLines="50"/>
        <w:contextualSpacing/>
        <w:rPr>
          <w:sz w:val="24"/>
          <w:szCs w:val="24"/>
        </w:rPr>
      </w:pPr>
      <w:r>
        <w:rPr>
          <w:sz w:val="24"/>
          <w:szCs w:val="24"/>
        </w:rPr>
        <w:t>(4)</w:t>
      </w:r>
      <w:r>
        <w:rPr>
          <w:sz w:val="24"/>
          <w:szCs w:val="24"/>
        </w:rPr>
        <w:tab/>
      </w:r>
      <w:r>
        <w:rPr>
          <w:sz w:val="24"/>
          <w:szCs w:val="24"/>
        </w:rPr>
        <w:t>小动物活体成像系统检测肿瘤细胞体内迁移情况</w:t>
      </w:r>
    </w:p>
    <w:p>
      <w:pPr>
        <w:spacing w:after="156" w:afterLines="50"/>
        <w:contextualSpacing/>
        <w:rPr>
          <w:sz w:val="24"/>
          <w:szCs w:val="24"/>
        </w:rPr>
      </w:pPr>
      <w:r>
        <w:rPr>
          <w:sz w:val="24"/>
          <w:szCs w:val="24"/>
        </w:rPr>
        <w:t>(5)</w:t>
      </w:r>
      <w:r>
        <w:rPr>
          <w:sz w:val="24"/>
          <w:szCs w:val="24"/>
        </w:rPr>
        <w:tab/>
      </w:r>
      <w:r>
        <w:rPr>
          <w:sz w:val="24"/>
          <w:szCs w:val="24"/>
        </w:rPr>
        <w:t>取小肠、大肠组织，HE染色检测小鼠肠道的病理变化；</w:t>
      </w:r>
    </w:p>
    <w:p>
      <w:pPr>
        <w:spacing w:after="156" w:afterLines="50"/>
        <w:contextualSpacing/>
        <w:rPr>
          <w:sz w:val="24"/>
          <w:szCs w:val="24"/>
        </w:rPr>
      </w:pPr>
      <w:r>
        <w:rPr>
          <w:sz w:val="24"/>
          <w:szCs w:val="24"/>
        </w:rPr>
        <w:t>(6)</w:t>
      </w:r>
      <w:r>
        <w:rPr>
          <w:sz w:val="24"/>
          <w:szCs w:val="24"/>
        </w:rPr>
        <w:tab/>
      </w:r>
      <w:r>
        <w:rPr>
          <w:sz w:val="24"/>
          <w:szCs w:val="24"/>
        </w:rPr>
        <w:t>取小肠、大肠组织，Tunel染色检测细胞凋亡；</w:t>
      </w:r>
    </w:p>
    <w:p>
      <w:pPr>
        <w:spacing w:after="156" w:afterLines="50"/>
        <w:contextualSpacing/>
        <w:rPr>
          <w:sz w:val="24"/>
          <w:szCs w:val="24"/>
        </w:rPr>
      </w:pPr>
      <w:r>
        <w:rPr>
          <w:sz w:val="24"/>
          <w:szCs w:val="24"/>
        </w:rPr>
        <w:t>(7)</w:t>
      </w:r>
      <w:r>
        <w:rPr>
          <w:sz w:val="24"/>
          <w:szCs w:val="24"/>
        </w:rPr>
        <w:tab/>
      </w:r>
      <w:r>
        <w:rPr>
          <w:sz w:val="24"/>
          <w:szCs w:val="24"/>
        </w:rPr>
        <w:t>FITC-右旋糖苷检测检测肠通透性；</w:t>
      </w:r>
    </w:p>
    <w:p>
      <w:pPr>
        <w:spacing w:after="156" w:afterLines="50"/>
        <w:contextualSpacing/>
        <w:rPr>
          <w:sz w:val="24"/>
          <w:szCs w:val="24"/>
        </w:rPr>
      </w:pPr>
      <w:r>
        <w:rPr>
          <w:sz w:val="24"/>
          <w:szCs w:val="24"/>
        </w:rPr>
        <w:t>(8)</w:t>
      </w:r>
      <w:r>
        <w:rPr>
          <w:sz w:val="24"/>
          <w:szCs w:val="24"/>
        </w:rPr>
        <w:tab/>
      </w:r>
      <w:r>
        <w:rPr>
          <w:sz w:val="24"/>
          <w:szCs w:val="24"/>
        </w:rPr>
        <w:t>取小肠、大肠组织，免疫荧光检测：Stat3、p-Stat3、ZEB2、E-cadheren、N-cadherin、mucin、ZO-1和occludin的表达；</w:t>
      </w:r>
    </w:p>
    <w:p>
      <w:pPr>
        <w:spacing w:after="156" w:afterLines="50"/>
        <w:contextualSpacing/>
        <w:rPr>
          <w:sz w:val="24"/>
          <w:szCs w:val="24"/>
        </w:rPr>
      </w:pPr>
      <w:r>
        <w:rPr>
          <w:sz w:val="24"/>
          <w:szCs w:val="24"/>
        </w:rPr>
        <w:t>(9)</w:t>
      </w:r>
      <w:r>
        <w:rPr>
          <w:sz w:val="24"/>
          <w:szCs w:val="24"/>
        </w:rPr>
        <w:tab/>
      </w:r>
      <w:r>
        <w:rPr>
          <w:sz w:val="24"/>
          <w:szCs w:val="24"/>
        </w:rPr>
        <w:t>取小肠、大肠组织，WB/RT-qPCR检测Stat3、p-Stat3、ZEB2、E-cadheren、N-cadherin、mucin、ZO-1和occludin相关蛋白的表达。</w:t>
      </w:r>
    </w:p>
    <w:p>
      <w:pPr>
        <w:spacing w:after="156" w:afterLines="50"/>
        <w:contextualSpacing/>
        <w:rPr>
          <w:b/>
          <w:sz w:val="24"/>
          <w:szCs w:val="24"/>
        </w:rPr>
      </w:pPr>
      <w:r>
        <w:rPr>
          <w:b/>
          <w:sz w:val="24"/>
          <w:szCs w:val="24"/>
        </w:rPr>
        <w:t>2.2解析ETBF、代谢产物BFT对肠黏膜屏障及结直肠癌的影响机制（机制探究）。</w:t>
      </w:r>
    </w:p>
    <w:p>
      <w:pPr>
        <w:spacing w:after="156" w:afterLines="50"/>
        <w:contextualSpacing/>
        <w:rPr>
          <w:b/>
          <w:sz w:val="24"/>
          <w:szCs w:val="24"/>
        </w:rPr>
      </w:pPr>
      <w:r>
        <w:rPr>
          <w:rFonts w:hint="eastAsia"/>
          <w:b/>
          <w:sz w:val="24"/>
          <w:szCs w:val="24"/>
        </w:rPr>
        <w:t>实验分组</w:t>
      </w:r>
      <w:r>
        <w:rPr>
          <w:b/>
          <w:sz w:val="24"/>
          <w:szCs w:val="24"/>
        </w:rPr>
        <w:t>1：细胞水平，探究ETBF和BFT对肠黏膜屏障完整性的影响机制</w:t>
      </w:r>
    </w:p>
    <w:p>
      <w:pPr>
        <w:spacing w:after="156" w:afterLines="50"/>
        <w:contextualSpacing/>
        <w:rPr>
          <w:sz w:val="24"/>
          <w:szCs w:val="24"/>
        </w:rPr>
      </w:pPr>
      <w:r>
        <w:rPr>
          <w:rFonts w:hint="eastAsia"/>
          <w:sz w:val="24"/>
          <w:szCs w:val="24"/>
        </w:rPr>
        <w:t>①、结肠癌上皮细胞系</w:t>
      </w:r>
      <w:r>
        <w:rPr>
          <w:sz w:val="24"/>
          <w:szCs w:val="24"/>
        </w:rPr>
        <w:t>Caco-2构建肠黏膜屏障模型；</w:t>
      </w:r>
    </w:p>
    <w:p>
      <w:pPr>
        <w:spacing w:after="156" w:afterLines="50"/>
        <w:contextualSpacing/>
        <w:rPr>
          <w:sz w:val="24"/>
          <w:szCs w:val="24"/>
        </w:rPr>
      </w:pPr>
      <w:r>
        <w:rPr>
          <w:rFonts w:hint="eastAsia"/>
          <w:sz w:val="24"/>
          <w:szCs w:val="24"/>
        </w:rPr>
        <w:t>②、肠黏膜屏障模型，给予</w:t>
      </w:r>
      <w:r>
        <w:rPr>
          <w:sz w:val="24"/>
          <w:szCs w:val="24"/>
        </w:rPr>
        <w:t>1×103CFU的ETBF刺激；</w:t>
      </w:r>
    </w:p>
    <w:p>
      <w:pPr>
        <w:spacing w:after="156" w:afterLines="50"/>
        <w:contextualSpacing/>
        <w:rPr>
          <w:sz w:val="24"/>
          <w:szCs w:val="24"/>
        </w:rPr>
      </w:pPr>
      <w:r>
        <w:rPr>
          <w:rFonts w:hint="eastAsia"/>
          <w:sz w:val="24"/>
          <w:szCs w:val="24"/>
        </w:rPr>
        <w:t>③、肠黏膜屏障模型，给予</w:t>
      </w:r>
      <w:r>
        <w:rPr>
          <w:sz w:val="24"/>
          <w:szCs w:val="24"/>
        </w:rPr>
        <w:t>5.0 nM BFT处理；</w:t>
      </w:r>
    </w:p>
    <w:p>
      <w:pPr>
        <w:spacing w:after="156" w:afterLines="50"/>
        <w:contextualSpacing/>
        <w:rPr>
          <w:sz w:val="24"/>
          <w:szCs w:val="24"/>
        </w:rPr>
      </w:pPr>
      <w:r>
        <w:rPr>
          <w:rFonts w:hint="eastAsia"/>
          <w:sz w:val="24"/>
          <w:szCs w:val="24"/>
        </w:rPr>
        <w:t>④、肠黏膜屏障模型，给予</w:t>
      </w:r>
      <w:r>
        <w:rPr>
          <w:sz w:val="24"/>
          <w:szCs w:val="24"/>
        </w:rPr>
        <w:t>5.0 nM BFT和STAT3抑制剂（Brevilin A）</w:t>
      </w:r>
    </w:p>
    <w:p>
      <w:pPr>
        <w:spacing w:after="156" w:afterLines="50"/>
        <w:contextualSpacing/>
        <w:rPr>
          <w:sz w:val="24"/>
          <w:szCs w:val="24"/>
        </w:rPr>
      </w:pPr>
      <w:r>
        <w:rPr>
          <w:rFonts w:hint="eastAsia"/>
          <w:sz w:val="24"/>
          <w:szCs w:val="24"/>
        </w:rPr>
        <w:t>⑤、肠黏膜屏障模型，给予</w:t>
      </w:r>
      <w:r>
        <w:rPr>
          <w:sz w:val="24"/>
          <w:szCs w:val="24"/>
        </w:rPr>
        <w:t>5.0 nM BFT和转染空载体慢病毒</w:t>
      </w:r>
    </w:p>
    <w:p>
      <w:pPr>
        <w:spacing w:after="156" w:afterLines="50"/>
        <w:contextualSpacing/>
        <w:rPr>
          <w:sz w:val="24"/>
          <w:szCs w:val="24"/>
        </w:rPr>
      </w:pPr>
      <w:r>
        <w:rPr>
          <w:rFonts w:hint="eastAsia"/>
          <w:sz w:val="24"/>
          <w:szCs w:val="24"/>
        </w:rPr>
        <w:t>⑥、肠黏膜屏障模型，给予</w:t>
      </w:r>
      <w:r>
        <w:rPr>
          <w:sz w:val="24"/>
          <w:szCs w:val="24"/>
        </w:rPr>
        <w:t>5.0 nM BFT和转染ZEB2沉默慢病毒</w:t>
      </w:r>
    </w:p>
    <w:p>
      <w:pPr>
        <w:spacing w:after="156" w:afterLines="50"/>
        <w:contextualSpacing/>
        <w:rPr>
          <w:sz w:val="24"/>
          <w:szCs w:val="24"/>
        </w:rPr>
      </w:pPr>
      <w:r>
        <w:rPr>
          <w:rFonts w:hint="eastAsia"/>
          <w:sz w:val="24"/>
          <w:szCs w:val="24"/>
        </w:rPr>
        <w:t>以上每组给予不同处理</w:t>
      </w:r>
      <w:r>
        <w:rPr>
          <w:sz w:val="24"/>
          <w:szCs w:val="24"/>
        </w:rPr>
        <w:t>12h、24h、48h处理后进行检测</w:t>
      </w:r>
    </w:p>
    <w:p>
      <w:pPr>
        <w:spacing w:after="156" w:afterLines="50"/>
        <w:contextualSpacing/>
        <w:rPr>
          <w:b/>
          <w:sz w:val="24"/>
          <w:szCs w:val="24"/>
        </w:rPr>
      </w:pPr>
      <w:r>
        <w:rPr>
          <w:rFonts w:hint="eastAsia"/>
          <w:b/>
          <w:sz w:val="24"/>
          <w:szCs w:val="24"/>
        </w:rPr>
        <w:t>检测指标：</w:t>
      </w:r>
    </w:p>
    <w:p>
      <w:pPr>
        <w:spacing w:after="156" w:afterLines="50"/>
        <w:contextualSpacing/>
        <w:rPr>
          <w:sz w:val="24"/>
          <w:szCs w:val="24"/>
        </w:rPr>
      </w:pPr>
      <w:r>
        <w:rPr>
          <w:rFonts w:hint="eastAsia"/>
          <w:sz w:val="24"/>
          <w:szCs w:val="24"/>
        </w:rPr>
        <w:t>（</w:t>
      </w:r>
      <w:r>
        <w:rPr>
          <w:sz w:val="24"/>
          <w:szCs w:val="24"/>
        </w:rPr>
        <w:t>1）FITC-dextran -40 kDa检测肠上皮屏障通透性；</w:t>
      </w:r>
    </w:p>
    <w:p>
      <w:pPr>
        <w:spacing w:after="156" w:afterLines="50"/>
        <w:contextualSpacing/>
        <w:rPr>
          <w:sz w:val="24"/>
          <w:szCs w:val="24"/>
        </w:rPr>
      </w:pPr>
      <w:r>
        <w:rPr>
          <w:rFonts w:hint="eastAsia"/>
          <w:sz w:val="24"/>
          <w:szCs w:val="24"/>
        </w:rPr>
        <w:t>（</w:t>
      </w:r>
      <w:r>
        <w:rPr>
          <w:sz w:val="24"/>
          <w:szCs w:val="24"/>
        </w:rPr>
        <w:t>2）通过跨膜电阻检测细胞膜通透性;跨膜电阻值(TEER)大于600Ω·cm2;趋于稳定;TEER下降证明屏障模型损伤；</w:t>
      </w:r>
    </w:p>
    <w:p>
      <w:pPr>
        <w:spacing w:after="156" w:afterLines="50"/>
        <w:contextualSpacing/>
        <w:rPr>
          <w:sz w:val="24"/>
          <w:szCs w:val="24"/>
        </w:rPr>
      </w:pPr>
      <w:r>
        <w:rPr>
          <w:rFonts w:hint="eastAsia"/>
          <w:sz w:val="24"/>
          <w:szCs w:val="24"/>
        </w:rPr>
        <w:t>（</w:t>
      </w:r>
      <w:r>
        <w:rPr>
          <w:sz w:val="24"/>
          <w:szCs w:val="24"/>
        </w:rPr>
        <w:t>3）透射电镜观察上皮肠黏膜屏障结构变化；</w:t>
      </w:r>
    </w:p>
    <w:p>
      <w:pPr>
        <w:spacing w:after="156" w:afterLines="50"/>
        <w:contextualSpacing/>
        <w:rPr>
          <w:sz w:val="24"/>
          <w:szCs w:val="24"/>
        </w:rPr>
      </w:pPr>
      <w:r>
        <w:rPr>
          <w:rFonts w:hint="eastAsia"/>
          <w:sz w:val="24"/>
          <w:szCs w:val="24"/>
        </w:rPr>
        <w:t>（</w:t>
      </w:r>
      <w:r>
        <w:rPr>
          <w:sz w:val="24"/>
          <w:szCs w:val="24"/>
        </w:rPr>
        <w:t>4）Tunel染色检测凋亡；</w:t>
      </w:r>
    </w:p>
    <w:p>
      <w:pPr>
        <w:spacing w:after="156" w:afterLines="50"/>
        <w:contextualSpacing/>
        <w:rPr>
          <w:sz w:val="24"/>
          <w:szCs w:val="24"/>
        </w:rPr>
      </w:pPr>
      <w:r>
        <w:rPr>
          <w:rFonts w:hint="eastAsia"/>
          <w:sz w:val="24"/>
          <w:szCs w:val="24"/>
        </w:rPr>
        <w:t>（</w:t>
      </w:r>
      <w:r>
        <w:rPr>
          <w:sz w:val="24"/>
          <w:szCs w:val="24"/>
        </w:rPr>
        <w:t>5）免疫荧光检测Stat3、p-Stat3、ZEB2、E-cadheren、N-cadherin、mucin、ZO-1和occludin的表达；</w:t>
      </w:r>
    </w:p>
    <w:p>
      <w:pPr>
        <w:spacing w:after="156" w:afterLines="50"/>
        <w:contextualSpacing/>
        <w:rPr>
          <w:sz w:val="24"/>
          <w:szCs w:val="24"/>
        </w:rPr>
      </w:pPr>
      <w:r>
        <w:rPr>
          <w:rFonts w:hint="eastAsia"/>
          <w:sz w:val="24"/>
          <w:szCs w:val="24"/>
        </w:rPr>
        <w:t>（</w:t>
      </w:r>
      <w:r>
        <w:rPr>
          <w:sz w:val="24"/>
          <w:szCs w:val="24"/>
        </w:rPr>
        <w:t>6）QPCR/WB检测Stat3、P-Stat3、ZEB2、E-cadheren、N-cadherin、mucin、ZO-1和occludin等相关因子；</w:t>
      </w:r>
    </w:p>
    <w:p>
      <w:pPr>
        <w:spacing w:after="156" w:afterLines="50"/>
        <w:contextualSpacing/>
        <w:rPr>
          <w:b/>
          <w:sz w:val="24"/>
          <w:szCs w:val="24"/>
        </w:rPr>
      </w:pPr>
      <w:r>
        <w:rPr>
          <w:rFonts w:hint="eastAsia"/>
          <w:b/>
          <w:sz w:val="24"/>
          <w:szCs w:val="24"/>
        </w:rPr>
        <w:t>实验分组</w:t>
      </w:r>
      <w:r>
        <w:rPr>
          <w:b/>
          <w:sz w:val="24"/>
          <w:szCs w:val="24"/>
        </w:rPr>
        <w:t>2：细胞水平，ETBF和BFT对HT29/C1的影响机制</w:t>
      </w:r>
    </w:p>
    <w:p>
      <w:pPr>
        <w:spacing w:after="156" w:afterLines="50"/>
        <w:contextualSpacing/>
        <w:rPr>
          <w:sz w:val="24"/>
          <w:szCs w:val="24"/>
        </w:rPr>
      </w:pPr>
      <w:r>
        <w:rPr>
          <w:rFonts w:hint="eastAsia"/>
          <w:sz w:val="24"/>
          <w:szCs w:val="24"/>
        </w:rPr>
        <w:t>①、人结肠癌细胞系</w:t>
      </w:r>
      <w:r>
        <w:rPr>
          <w:sz w:val="24"/>
          <w:szCs w:val="24"/>
        </w:rPr>
        <w:t>HT29/C1</w:t>
      </w:r>
    </w:p>
    <w:p>
      <w:pPr>
        <w:spacing w:after="156" w:afterLines="50"/>
        <w:contextualSpacing/>
        <w:rPr>
          <w:sz w:val="24"/>
          <w:szCs w:val="24"/>
        </w:rPr>
      </w:pPr>
      <w:r>
        <w:rPr>
          <w:rFonts w:hint="eastAsia"/>
          <w:sz w:val="24"/>
          <w:szCs w:val="24"/>
        </w:rPr>
        <w:t>②、人结肠癌细胞系</w:t>
      </w:r>
      <w:r>
        <w:rPr>
          <w:sz w:val="24"/>
          <w:szCs w:val="24"/>
        </w:rPr>
        <w:t>HT29/C1，给予1×103CFU的ETBF刺激；</w:t>
      </w:r>
    </w:p>
    <w:p>
      <w:pPr>
        <w:spacing w:after="156" w:afterLines="50"/>
        <w:contextualSpacing/>
        <w:rPr>
          <w:sz w:val="24"/>
          <w:szCs w:val="24"/>
        </w:rPr>
      </w:pPr>
      <w:r>
        <w:rPr>
          <w:rFonts w:hint="eastAsia"/>
          <w:sz w:val="24"/>
          <w:szCs w:val="24"/>
        </w:rPr>
        <w:t>③、人结肠癌细胞系</w:t>
      </w:r>
      <w:r>
        <w:rPr>
          <w:sz w:val="24"/>
          <w:szCs w:val="24"/>
        </w:rPr>
        <w:t>HT29/C1，给予5.0 nM BFT处理；</w:t>
      </w:r>
    </w:p>
    <w:p>
      <w:pPr>
        <w:spacing w:after="156" w:afterLines="50"/>
        <w:contextualSpacing/>
        <w:rPr>
          <w:sz w:val="24"/>
          <w:szCs w:val="24"/>
        </w:rPr>
      </w:pPr>
      <w:r>
        <w:rPr>
          <w:rFonts w:hint="eastAsia"/>
          <w:sz w:val="24"/>
          <w:szCs w:val="24"/>
        </w:rPr>
        <w:t>④、人结肠癌细胞系</w:t>
      </w:r>
      <w:r>
        <w:rPr>
          <w:sz w:val="24"/>
          <w:szCs w:val="24"/>
        </w:rPr>
        <w:t>HT29/C1，给予5.0 nM BFT和STAT3抑制剂（Brevilin A）</w:t>
      </w:r>
    </w:p>
    <w:p>
      <w:pPr>
        <w:spacing w:after="156" w:afterLines="50"/>
        <w:contextualSpacing/>
        <w:rPr>
          <w:sz w:val="24"/>
          <w:szCs w:val="24"/>
        </w:rPr>
      </w:pPr>
      <w:r>
        <w:rPr>
          <w:rFonts w:hint="eastAsia"/>
          <w:sz w:val="24"/>
          <w:szCs w:val="24"/>
        </w:rPr>
        <w:t>⑤、人结肠癌细胞系</w:t>
      </w:r>
      <w:r>
        <w:rPr>
          <w:sz w:val="24"/>
          <w:szCs w:val="24"/>
        </w:rPr>
        <w:t>HT29/C1，给予5.0 nM BFT和转染空载体慢病毒</w:t>
      </w:r>
    </w:p>
    <w:p>
      <w:pPr>
        <w:spacing w:after="156" w:afterLines="50"/>
        <w:contextualSpacing/>
        <w:rPr>
          <w:sz w:val="24"/>
          <w:szCs w:val="24"/>
        </w:rPr>
      </w:pPr>
      <w:r>
        <w:rPr>
          <w:rFonts w:hint="eastAsia"/>
          <w:sz w:val="24"/>
          <w:szCs w:val="24"/>
        </w:rPr>
        <w:t>⑥、人结肠癌细胞系</w:t>
      </w:r>
      <w:r>
        <w:rPr>
          <w:sz w:val="24"/>
          <w:szCs w:val="24"/>
        </w:rPr>
        <w:t>HT29/C1，给予5.0 nM BFT和转染ZEB2沉默慢病毒</w:t>
      </w:r>
    </w:p>
    <w:p>
      <w:pPr>
        <w:spacing w:after="156" w:afterLines="50"/>
        <w:contextualSpacing/>
        <w:rPr>
          <w:b/>
          <w:sz w:val="24"/>
          <w:szCs w:val="24"/>
        </w:rPr>
      </w:pPr>
      <w:r>
        <w:rPr>
          <w:rFonts w:hint="eastAsia"/>
          <w:b/>
          <w:sz w:val="24"/>
          <w:szCs w:val="24"/>
        </w:rPr>
        <w:t>检测指标：</w:t>
      </w:r>
    </w:p>
    <w:p>
      <w:pPr>
        <w:spacing w:after="156" w:afterLines="50"/>
        <w:contextualSpacing/>
        <w:rPr>
          <w:sz w:val="24"/>
          <w:szCs w:val="24"/>
        </w:rPr>
      </w:pPr>
      <w:r>
        <w:rPr>
          <w:rFonts w:hint="eastAsia"/>
          <w:sz w:val="24"/>
          <w:szCs w:val="24"/>
        </w:rPr>
        <w:t>（</w:t>
      </w:r>
      <w:r>
        <w:rPr>
          <w:sz w:val="24"/>
          <w:szCs w:val="24"/>
        </w:rPr>
        <w:t>1）CCK8检测细胞活度；</w:t>
      </w:r>
    </w:p>
    <w:p>
      <w:pPr>
        <w:spacing w:after="156" w:afterLines="50"/>
        <w:contextualSpacing/>
        <w:rPr>
          <w:sz w:val="24"/>
          <w:szCs w:val="24"/>
        </w:rPr>
      </w:pPr>
      <w:r>
        <w:rPr>
          <w:rFonts w:hint="eastAsia"/>
          <w:sz w:val="24"/>
          <w:szCs w:val="24"/>
        </w:rPr>
        <w:t>（</w:t>
      </w:r>
      <w:r>
        <w:rPr>
          <w:sz w:val="24"/>
          <w:szCs w:val="24"/>
        </w:rPr>
        <w:t>2）流式PI检测细胞凋亡；</w:t>
      </w:r>
    </w:p>
    <w:p>
      <w:pPr>
        <w:spacing w:after="156" w:afterLines="50"/>
        <w:contextualSpacing/>
        <w:rPr>
          <w:sz w:val="24"/>
          <w:szCs w:val="24"/>
        </w:rPr>
      </w:pPr>
      <w:r>
        <w:rPr>
          <w:rFonts w:hint="eastAsia"/>
          <w:sz w:val="24"/>
          <w:szCs w:val="24"/>
        </w:rPr>
        <w:t>（</w:t>
      </w:r>
      <w:r>
        <w:rPr>
          <w:sz w:val="24"/>
          <w:szCs w:val="24"/>
        </w:rPr>
        <w:t>3）划痕实验检测细胞迁移能力；</w:t>
      </w:r>
    </w:p>
    <w:p>
      <w:pPr>
        <w:spacing w:after="156" w:afterLines="50"/>
        <w:contextualSpacing/>
        <w:rPr>
          <w:sz w:val="24"/>
          <w:szCs w:val="24"/>
        </w:rPr>
      </w:pPr>
      <w:r>
        <w:rPr>
          <w:rFonts w:hint="eastAsia"/>
          <w:sz w:val="24"/>
          <w:szCs w:val="24"/>
        </w:rPr>
        <w:t>（</w:t>
      </w:r>
      <w:r>
        <w:rPr>
          <w:sz w:val="24"/>
          <w:szCs w:val="24"/>
        </w:rPr>
        <w:t>4）Transwell实验检测细胞侵袭能力；</w:t>
      </w:r>
    </w:p>
    <w:p>
      <w:pPr>
        <w:spacing w:after="156" w:afterLines="50"/>
        <w:contextualSpacing/>
        <w:rPr>
          <w:sz w:val="24"/>
          <w:szCs w:val="24"/>
        </w:rPr>
      </w:pPr>
      <w:r>
        <w:rPr>
          <w:rFonts w:hint="eastAsia"/>
          <w:sz w:val="24"/>
          <w:szCs w:val="24"/>
        </w:rPr>
        <w:t>（</w:t>
      </w:r>
      <w:r>
        <w:rPr>
          <w:sz w:val="24"/>
          <w:szCs w:val="24"/>
        </w:rPr>
        <w:t>5）QPCR/WB检测Stat3、p-Stat3、ZEB2、ZO-1、mucin、occludin、E-cadheren、N-cadherin等相关因子的表达情况。</w:t>
      </w:r>
    </w:p>
    <w:p>
      <w:pPr>
        <w:spacing w:after="156" w:afterLines="50"/>
        <w:contextualSpacing/>
        <w:rPr>
          <w:b/>
          <w:sz w:val="24"/>
          <w:szCs w:val="24"/>
        </w:rPr>
      </w:pPr>
      <w:r>
        <w:rPr>
          <w:rFonts w:hint="eastAsia"/>
          <w:b/>
          <w:sz w:val="24"/>
          <w:szCs w:val="24"/>
        </w:rPr>
        <w:t>实验分组</w:t>
      </w:r>
      <w:r>
        <w:rPr>
          <w:b/>
          <w:sz w:val="24"/>
          <w:szCs w:val="24"/>
        </w:rPr>
        <w:t>3：动物水平，产肠毒脆弱拟杆菌毒素对小鼠结肠黏膜屏障和直肠癌肿瘤的影响机制</w:t>
      </w:r>
    </w:p>
    <w:p>
      <w:pPr>
        <w:spacing w:after="156" w:afterLines="50"/>
        <w:contextualSpacing/>
        <w:rPr>
          <w:b/>
          <w:sz w:val="24"/>
          <w:szCs w:val="24"/>
        </w:rPr>
      </w:pPr>
      <w:r>
        <w:rPr>
          <w:rFonts w:hint="eastAsia"/>
          <w:b/>
          <w:sz w:val="24"/>
          <w:szCs w:val="24"/>
        </w:rPr>
        <w:t>实验分组：</w:t>
      </w:r>
    </w:p>
    <w:p>
      <w:pPr>
        <w:spacing w:after="156" w:afterLines="50"/>
        <w:contextualSpacing/>
        <w:rPr>
          <w:sz w:val="24"/>
          <w:szCs w:val="24"/>
        </w:rPr>
      </w:pPr>
      <w:r>
        <w:rPr>
          <w:rFonts w:hint="eastAsia"/>
          <w:sz w:val="24"/>
          <w:szCs w:val="24"/>
        </w:rPr>
        <w:t>①、直肠癌模型小鼠</w:t>
      </w:r>
    </w:p>
    <w:p>
      <w:pPr>
        <w:spacing w:after="156" w:afterLines="50"/>
        <w:contextualSpacing/>
        <w:rPr>
          <w:sz w:val="24"/>
          <w:szCs w:val="24"/>
        </w:rPr>
      </w:pPr>
      <w:r>
        <w:rPr>
          <w:rFonts w:hint="eastAsia"/>
          <w:sz w:val="24"/>
          <w:szCs w:val="24"/>
        </w:rPr>
        <w:t>②、直肠癌模型小鼠，灌胃定植</w:t>
      </w:r>
      <w:r>
        <w:rPr>
          <w:sz w:val="24"/>
          <w:szCs w:val="24"/>
        </w:rPr>
        <w:t>ETBF</w:t>
      </w:r>
    </w:p>
    <w:p>
      <w:pPr>
        <w:spacing w:after="156" w:afterLines="50"/>
        <w:contextualSpacing/>
        <w:rPr>
          <w:sz w:val="24"/>
          <w:szCs w:val="24"/>
        </w:rPr>
      </w:pPr>
      <w:r>
        <w:rPr>
          <w:rFonts w:hint="eastAsia"/>
          <w:sz w:val="24"/>
          <w:szCs w:val="24"/>
        </w:rPr>
        <w:t>③、直肠癌模型小鼠，灌胃</w:t>
      </w:r>
      <w:r>
        <w:rPr>
          <w:sz w:val="24"/>
          <w:szCs w:val="24"/>
        </w:rPr>
        <w:t>50μg/kg BFT</w:t>
      </w:r>
    </w:p>
    <w:p>
      <w:pPr>
        <w:spacing w:after="156" w:afterLines="50"/>
        <w:contextualSpacing/>
        <w:rPr>
          <w:sz w:val="24"/>
          <w:szCs w:val="24"/>
        </w:rPr>
      </w:pPr>
      <w:r>
        <w:rPr>
          <w:rFonts w:hint="eastAsia"/>
          <w:sz w:val="24"/>
          <w:szCs w:val="24"/>
        </w:rPr>
        <w:t>④、直肠癌模型小鼠，灌胃</w:t>
      </w:r>
      <w:r>
        <w:rPr>
          <w:sz w:val="24"/>
          <w:szCs w:val="24"/>
        </w:rPr>
        <w:t>50μg/kg BFT和20mg/kg STAT3抑制剂（Brevilin A）</w:t>
      </w:r>
    </w:p>
    <w:p>
      <w:pPr>
        <w:spacing w:after="156" w:afterLines="50"/>
        <w:contextualSpacing/>
        <w:rPr>
          <w:sz w:val="24"/>
          <w:szCs w:val="24"/>
        </w:rPr>
      </w:pPr>
      <w:r>
        <w:rPr>
          <w:rFonts w:hint="eastAsia"/>
          <w:sz w:val="24"/>
          <w:szCs w:val="24"/>
        </w:rPr>
        <w:t>直肠肿瘤细胞系</w:t>
      </w:r>
      <w:r>
        <w:rPr>
          <w:sz w:val="24"/>
          <w:szCs w:val="24"/>
        </w:rPr>
        <w:t>HT29/C1，转染慢病毒，标记RFP荧光，原位接种至NGS小鼠盲肠中，以及在同一小鼠皮下注射2×106个细胞。无菌环境</w:t>
      </w:r>
      <w:bookmarkStart w:id="0" w:name="_GoBack"/>
      <w:bookmarkEnd w:id="0"/>
      <w:r>
        <w:rPr>
          <w:sz w:val="24"/>
          <w:szCs w:val="24"/>
        </w:rPr>
        <w:t>下继续饲养4周，小动物活体成像系统检测肿瘤细胞盲肠定植情况，确认肿瘤模型成功后，给灌胃方式喂服1×103CFU/0.4ml ETBF和一定剂量的BFT、20mg/kg STAT3抑制剂（Brevilin A），每天1次，连续14天。</w:t>
      </w:r>
    </w:p>
    <w:p>
      <w:pPr>
        <w:spacing w:after="156" w:afterLines="50"/>
        <w:contextualSpacing/>
        <w:rPr>
          <w:b/>
          <w:sz w:val="24"/>
          <w:szCs w:val="24"/>
        </w:rPr>
      </w:pPr>
      <w:r>
        <w:rPr>
          <w:rFonts w:hint="eastAsia"/>
          <w:b/>
          <w:sz w:val="24"/>
          <w:szCs w:val="24"/>
        </w:rPr>
        <w:t>检测指标：</w:t>
      </w:r>
    </w:p>
    <w:p>
      <w:pPr>
        <w:spacing w:after="156" w:afterLines="50"/>
        <w:contextualSpacing/>
        <w:rPr>
          <w:sz w:val="24"/>
          <w:szCs w:val="24"/>
        </w:rPr>
      </w:pPr>
      <w:r>
        <w:rPr>
          <w:rFonts w:hint="eastAsia"/>
          <w:sz w:val="24"/>
          <w:szCs w:val="24"/>
        </w:rPr>
        <w:t>（</w:t>
      </w:r>
      <w:r>
        <w:rPr>
          <w:sz w:val="24"/>
          <w:szCs w:val="24"/>
        </w:rPr>
        <w:t>1）取小肠、大肠组织，采用FISH检测ETBF在肠道及肿瘤部位的定位；</w:t>
      </w:r>
    </w:p>
    <w:p>
      <w:pPr>
        <w:spacing w:after="156" w:afterLines="50"/>
        <w:contextualSpacing/>
        <w:rPr>
          <w:sz w:val="24"/>
          <w:szCs w:val="24"/>
        </w:rPr>
      </w:pPr>
      <w:r>
        <w:rPr>
          <w:rFonts w:hint="eastAsia"/>
          <w:sz w:val="24"/>
          <w:szCs w:val="24"/>
        </w:rPr>
        <w:t>（</w:t>
      </w:r>
      <w:r>
        <w:rPr>
          <w:sz w:val="24"/>
          <w:szCs w:val="24"/>
        </w:rPr>
        <w:t>2）分离血清，采用分光光度计测定二胺氧化酶（DAO）；</w:t>
      </w:r>
    </w:p>
    <w:p>
      <w:pPr>
        <w:spacing w:after="156" w:afterLines="50"/>
        <w:contextualSpacing/>
        <w:rPr>
          <w:sz w:val="24"/>
          <w:szCs w:val="24"/>
        </w:rPr>
      </w:pPr>
      <w:r>
        <w:rPr>
          <w:rFonts w:hint="eastAsia"/>
          <w:sz w:val="24"/>
          <w:szCs w:val="24"/>
        </w:rPr>
        <w:t>（</w:t>
      </w:r>
      <w:r>
        <w:rPr>
          <w:sz w:val="24"/>
          <w:szCs w:val="24"/>
        </w:rPr>
        <w:t>3）收集尿液样本，采用气相色谱法检测乳果糖、甘露醇和三氯蔗糖的含量。</w:t>
      </w:r>
    </w:p>
    <w:p>
      <w:pPr>
        <w:spacing w:after="156" w:afterLines="50"/>
        <w:contextualSpacing/>
        <w:rPr>
          <w:sz w:val="24"/>
          <w:szCs w:val="24"/>
        </w:rPr>
      </w:pPr>
      <w:r>
        <w:rPr>
          <w:rFonts w:hint="eastAsia"/>
          <w:sz w:val="24"/>
          <w:szCs w:val="24"/>
        </w:rPr>
        <w:t>（</w:t>
      </w:r>
      <w:r>
        <w:rPr>
          <w:sz w:val="24"/>
          <w:szCs w:val="24"/>
        </w:rPr>
        <w:t>4）小动物活体成像系统监测肿瘤细胞体内迁移情况</w:t>
      </w:r>
    </w:p>
    <w:p>
      <w:pPr>
        <w:spacing w:after="156" w:afterLines="50"/>
        <w:contextualSpacing/>
        <w:rPr>
          <w:sz w:val="24"/>
          <w:szCs w:val="24"/>
        </w:rPr>
      </w:pPr>
      <w:r>
        <w:rPr>
          <w:rFonts w:hint="eastAsia"/>
          <w:sz w:val="24"/>
          <w:szCs w:val="24"/>
        </w:rPr>
        <w:t>（</w:t>
      </w:r>
      <w:r>
        <w:rPr>
          <w:sz w:val="24"/>
          <w:szCs w:val="24"/>
        </w:rPr>
        <w:t>5）取小肠、大肠组织，HE染色检测小鼠肠道的病理变化；</w:t>
      </w:r>
    </w:p>
    <w:p>
      <w:pPr>
        <w:spacing w:after="156" w:afterLines="50"/>
        <w:contextualSpacing/>
        <w:rPr>
          <w:sz w:val="24"/>
          <w:szCs w:val="24"/>
        </w:rPr>
      </w:pPr>
      <w:r>
        <w:rPr>
          <w:rFonts w:hint="eastAsia"/>
          <w:sz w:val="24"/>
          <w:szCs w:val="24"/>
        </w:rPr>
        <w:t>（</w:t>
      </w:r>
      <w:r>
        <w:rPr>
          <w:sz w:val="24"/>
          <w:szCs w:val="24"/>
        </w:rPr>
        <w:t>6）取小肠、大肠组织，Tunel染色检测细胞凋亡；</w:t>
      </w:r>
    </w:p>
    <w:p>
      <w:pPr>
        <w:spacing w:after="156" w:afterLines="50"/>
        <w:contextualSpacing/>
        <w:rPr>
          <w:sz w:val="24"/>
          <w:szCs w:val="24"/>
        </w:rPr>
      </w:pPr>
      <w:r>
        <w:rPr>
          <w:rFonts w:hint="eastAsia"/>
          <w:sz w:val="24"/>
          <w:szCs w:val="24"/>
        </w:rPr>
        <w:t>（</w:t>
      </w:r>
      <w:r>
        <w:rPr>
          <w:sz w:val="24"/>
          <w:szCs w:val="24"/>
        </w:rPr>
        <w:t>7）FITC-右旋糖苷检测检测肠通透性；</w:t>
      </w:r>
    </w:p>
    <w:p>
      <w:pPr>
        <w:spacing w:after="156" w:afterLines="50"/>
        <w:contextualSpacing/>
        <w:rPr>
          <w:sz w:val="24"/>
          <w:szCs w:val="24"/>
        </w:rPr>
      </w:pPr>
      <w:r>
        <w:rPr>
          <w:rFonts w:hint="eastAsia"/>
          <w:sz w:val="24"/>
          <w:szCs w:val="24"/>
        </w:rPr>
        <w:t>（</w:t>
      </w:r>
      <w:r>
        <w:rPr>
          <w:sz w:val="24"/>
          <w:szCs w:val="24"/>
        </w:rPr>
        <w:t>8）取小肠、大肠组织，免疫荧光检测：Stat3、p-Stat3、ZEB2、E-cadheren、N-cadherin、mucin、ZO-1和occludin的表达；</w:t>
      </w:r>
    </w:p>
    <w:p>
      <w:pPr>
        <w:spacing w:after="156" w:afterLines="50"/>
        <w:contextualSpacing/>
        <w:rPr>
          <w:sz w:val="24"/>
          <w:szCs w:val="24"/>
        </w:rPr>
      </w:pPr>
      <w:r>
        <w:rPr>
          <w:rFonts w:hint="eastAsia"/>
          <w:sz w:val="24"/>
          <w:szCs w:val="24"/>
        </w:rPr>
        <w:t>（</w:t>
      </w:r>
      <w:r>
        <w:rPr>
          <w:sz w:val="24"/>
          <w:szCs w:val="24"/>
        </w:rPr>
        <w:t>9）取小肠、大肠组织，WB/RT-qPCR检测Stat3、p-Stat3、ZEB2、E-cadheren、N-cadherin、mucin、ZO-1和occludin相关蛋白的表达。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xZDdlNjRkY2EwYzUyOThjNTk0ZjU5OGY1MmFjZGMifQ=="/>
  </w:docVars>
  <w:rsids>
    <w:rsidRoot w:val="00710241"/>
    <w:rsid w:val="000746C5"/>
    <w:rsid w:val="000D7248"/>
    <w:rsid w:val="000F45BD"/>
    <w:rsid w:val="00244916"/>
    <w:rsid w:val="0041190D"/>
    <w:rsid w:val="004352F1"/>
    <w:rsid w:val="004532F3"/>
    <w:rsid w:val="006F4356"/>
    <w:rsid w:val="006F6902"/>
    <w:rsid w:val="00710241"/>
    <w:rsid w:val="00862F2B"/>
    <w:rsid w:val="008A67B2"/>
    <w:rsid w:val="008B45F4"/>
    <w:rsid w:val="009333F9"/>
    <w:rsid w:val="009940A6"/>
    <w:rsid w:val="009B3FF2"/>
    <w:rsid w:val="00AA3137"/>
    <w:rsid w:val="00AC1A53"/>
    <w:rsid w:val="00AC6BDA"/>
    <w:rsid w:val="00D1061D"/>
    <w:rsid w:val="00DB7973"/>
    <w:rsid w:val="00ED2E92"/>
    <w:rsid w:val="00F06C41"/>
    <w:rsid w:val="00FD7A8B"/>
    <w:rsid w:val="49B3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80AF2-A055-49AA-A444-3B4935FBA4B6}">
  <ds:schemaRefs/>
</ds:datastoreItem>
</file>

<file path=docProps/app.xml><?xml version="1.0" encoding="utf-8"?>
<Properties xmlns="http://schemas.openxmlformats.org/officeDocument/2006/extended-properties" xmlns:vt="http://schemas.openxmlformats.org/officeDocument/2006/docPropsVTypes">
  <Template>Normal</Template>
  <Pages>8</Pages>
  <Words>3257</Words>
  <Characters>4380</Characters>
  <Lines>32</Lines>
  <Paragraphs>9</Paragraphs>
  <TotalTime>149</TotalTime>
  <ScaleCrop>false</ScaleCrop>
  <LinksUpToDate>false</LinksUpToDate>
  <CharactersWithSpaces>4457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2022-07-31T11:26:00Z</dcterms:created>
  <dc:creator>yangzhao</dc:creator>
  <cp:lastModifiedBy>喵呜</cp:lastModifiedBy>
  <cp:lastPrinted>2022-08-09T09:42:06Z</cp:lastPrinted>
  <dcterms:modified xsi:type="dcterms:W3CDTF">2022-08-09T09:50:16Z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48BE68415F8145F3B7D06543EEDE7DD5</vt:lpwstr>
  </property>
</Properties>
</file>