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2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55"/>
        <w:gridCol w:w="955"/>
        <w:gridCol w:w="955"/>
        <w:gridCol w:w="955"/>
        <w:gridCol w:w="53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93" w:hRule="atLeast"/>
        </w:trPr>
        <w:tc>
          <w:tcPr>
            <w:tcW w:w="9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项目序号</w:t>
            </w:r>
          </w:p>
        </w:tc>
        <w:tc>
          <w:tcPr>
            <w:tcW w:w="9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申购科室名称</w:t>
            </w:r>
          </w:p>
        </w:tc>
        <w:tc>
          <w:tcPr>
            <w:tcW w:w="9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申购设备名称</w:t>
            </w:r>
          </w:p>
        </w:tc>
        <w:tc>
          <w:tcPr>
            <w:tcW w:w="9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进口/国产</w:t>
            </w:r>
          </w:p>
        </w:tc>
        <w:tc>
          <w:tcPr>
            <w:tcW w:w="5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功能需求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840" w:hRule="atLeast"/>
        </w:trPr>
        <w:tc>
          <w:tcPr>
            <w:tcW w:w="9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介入诊疗中心</w:t>
            </w:r>
          </w:p>
        </w:tc>
        <w:tc>
          <w:tcPr>
            <w:tcW w:w="9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高清电子胃肠镜系统</w:t>
            </w:r>
          </w:p>
        </w:tc>
        <w:tc>
          <w:tcPr>
            <w:tcW w:w="9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bdr w:val="none" w:color="auto" w:sz="0" w:space="0"/>
                <w:lang w:val="en-US" w:eastAsia="zh-CN" w:bidi="ar"/>
              </w:rPr>
              <w:t>进口</w:t>
            </w:r>
          </w:p>
        </w:tc>
        <w:tc>
          <w:tcPr>
            <w:tcW w:w="53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该设备主要用于消化道病变的诊疗和消化道早期恶性病变筛查和治疗。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该设备需满足以下要求：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1、图像处理装置具备HDTV全高清成像技术,画质</w:t>
            </w:r>
            <w:r>
              <w:rPr>
                <w:rFonts w:hint="default" w:ascii="Arial" w:hAnsi="Arial" w:eastAsia="宋体" w:cs="Arial"/>
                <w:i w:val="0"/>
                <w:iCs w:val="0"/>
                <w:color w:val="000000"/>
                <w:kern w:val="0"/>
                <w:sz w:val="22"/>
                <w:szCs w:val="22"/>
                <w:u w:val="none"/>
                <w:bdr w:val="none" w:color="auto" w:sz="0" w:space="0"/>
                <w:lang w:val="en-US" w:eastAsia="zh-CN" w:bidi="ar"/>
              </w:rPr>
              <w:t>≥</w:t>
            </w:r>
            <w:r>
              <w:rPr>
                <w:rFonts w:hint="eastAsia" w:ascii="宋体" w:hAnsi="宋体" w:eastAsia="宋体" w:cs="宋体"/>
                <w:i w:val="0"/>
                <w:iCs w:val="0"/>
                <w:color w:val="000000"/>
                <w:kern w:val="0"/>
                <w:sz w:val="22"/>
                <w:szCs w:val="22"/>
                <w:u w:val="none"/>
                <w:bdr w:val="none" w:color="auto" w:sz="0" w:space="0"/>
                <w:lang w:val="en-US" w:eastAsia="zh-CN" w:bidi="ar"/>
              </w:rPr>
              <w:t>1080P。</w:t>
            </w:r>
            <w:r>
              <w:rPr>
                <w:rFonts w:hint="eastAsia" w:ascii="宋体" w:hAnsi="宋体" w:eastAsia="宋体" w:cs="宋体"/>
                <w:i w:val="0"/>
                <w:iCs w:val="0"/>
                <w:color w:val="000000"/>
                <w:kern w:val="0"/>
                <w:sz w:val="22"/>
                <w:szCs w:val="22"/>
                <w:u w:val="none"/>
                <w:lang w:val="en-US" w:eastAsia="zh-CN" w:bidi="ar"/>
              </w:rPr>
              <w:t>具备窄带成像技术、自体荧光成像技术等多种特殊光检查技术，识别早期肿瘤病变。</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2、图像处理装置具有特殊光成像技术，可以开展早癌筛查项目，提高早期癌的检出率。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3、图像处理装置可兼容高清电子胃镜、高清光学放大电子胃镜、治疗电子胃镜、高清电子肠镜、高清光学放大电子肠镜、治疗电子肠镜和电子十二指肠镜等内窥镜。</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4、电子胃肠镜具备全防水设计，一触式插拔设计。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5、电子胃镜具备高清、双焦距、放大和治疗等多种功能镜种，满足上消化道不同疾病的诊疗。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6、电子肠镜具备受力弯曲、硬度可调、力的传导等功能，提高肠镜插入性。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7、高清光学放大胃镜：放大视野角度：放大模式≥90度，常规模式≥140度。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8、高清光学放大胃镜软性插入部外径:≤9.6mm。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9、高清光学放大肠镜具备≥3种肠镜插入技术，至少包含强力传导、智能弯曲、和可变硬度。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10、高清光学放大肠镜视野角度：广角≥170度；长焦≥85度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11、高清光学放大肠软性插入部外径:≤11.8mm；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设备配置要求（包含但不限于)：</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1、图像处理装置 1台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2、内窥镜冷光源 1台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3、高清光学放大胃镜3条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4、高清光学放大肠镜3条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5、测漏器1台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6、内镜维护保养装置1台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7、二氧化碳送气装置1台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8、内镜送水装置1台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9、医用液</w:t>
            </w:r>
            <w:bookmarkStart w:id="0" w:name="_GoBack"/>
            <w:bookmarkEnd w:id="0"/>
            <w:r>
              <w:rPr>
                <w:rFonts w:hint="eastAsia" w:ascii="宋体" w:hAnsi="宋体" w:eastAsia="宋体" w:cs="宋体"/>
                <w:i w:val="0"/>
                <w:iCs w:val="0"/>
                <w:color w:val="000000"/>
                <w:kern w:val="0"/>
                <w:sz w:val="22"/>
                <w:szCs w:val="22"/>
                <w:u w:val="none"/>
                <w:bdr w:val="none" w:color="auto" w:sz="0" w:space="0"/>
                <w:lang w:val="en-US" w:eastAsia="zh-CN" w:bidi="ar"/>
              </w:rPr>
              <w:t>晶监视器1台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10、医用台车1台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11、氙灯灯泡1个</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Mjc0NzRkNjA0NWE1OGZkOTBlMzM3NTVkZGMyMjMifQ=="/>
  </w:docVars>
  <w:rsids>
    <w:rsidRoot w:val="6ABC5FD4"/>
    <w:rsid w:val="02CF7A3A"/>
    <w:rsid w:val="17045380"/>
    <w:rsid w:val="6ABC5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61"/>
    <w:basedOn w:val="3"/>
    <w:uiPriority w:val="0"/>
    <w:rPr>
      <w:rFonts w:hint="eastAsia" w:ascii="宋体" w:hAnsi="宋体" w:eastAsia="宋体" w:cs="宋体"/>
      <w:color w:val="000000"/>
      <w:sz w:val="20"/>
      <w:szCs w:val="20"/>
      <w:u w:val="none"/>
    </w:rPr>
  </w:style>
  <w:style w:type="character" w:customStyle="1" w:styleId="5">
    <w:name w:val="font5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640</Words>
  <Characters>667</Characters>
  <Lines>0</Lines>
  <Paragraphs>0</Paragraphs>
  <TotalTime>1</TotalTime>
  <ScaleCrop>false</ScaleCrop>
  <LinksUpToDate>false</LinksUpToDate>
  <CharactersWithSpaces>669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2023-03-27T08:15:00Z</dcterms:created>
  <dc:creator>医学装备科</dc:creator>
  <cp:lastModifiedBy>医学装备科</cp:lastModifiedBy>
  <dcterms:modified xsi:type="dcterms:W3CDTF">2023-03-27T08:26:01Z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05648B35535947A5A33EBD7BD9365643</vt:lpwstr>
  </property>
</Properties>
</file>