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57"/>
        <w:gridCol w:w="1076"/>
        <w:gridCol w:w="1057"/>
        <w:gridCol w:w="5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申购科室名称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心血管一科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血管内断层成像系统（OCT）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主要用于对复杂冠脉病变介入进行冠脉腔内影像精准评估，能定性和定量评价冠状动脉的血管形态，提供血管的图像和管壁结构。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1.具有可识别金属支架和生物可降解支架的功能，帮助术者更好掌握支架植入的贴壁情况及指导后续措施；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2.回撤速度可调，最大回撤速度≥ 36mm/s；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3.成像帧速率≥200帧/秒(Hz)；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4.具备较好的通过性，成像导管外径≤2.7F；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5.具有支架膨胀指数功能，能提供支架膨胀的最小值、每帧数值、平均值三个数值；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6.配置要求（包含但不限于）：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光引擎，数量1套；2、医用显示器≥17英寸，数量2台；3、计算机系统，数量1套；4、导管连接单元（PIU），数量1套；5、系统台车，数量1台；6、OCT科研工作站（具备仿真OCT系统，为临床科研工作提供便利，便于编辑和整理OCT病例。提供笔记本电脑、台式机两种配置，科研工作站应具备兼容所有品牌OCT产品数据能力） 数量1套。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3FB40508"/>
    <w:rsid w:val="3FB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2023-04-07T00:38:00Z</dcterms:created>
  <dc:creator>医学装备科</dc:creator>
  <cp:lastModifiedBy>医学装备科</cp:lastModifiedBy>
  <dcterms:modified xsi:type="dcterms:W3CDTF">2023-04-07T00:40:17Z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E8B5C66EAC6D41709F69C6089A5E019C_11</vt:lpwstr>
  </property>
</Properties>
</file>