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b/>
          <w:sz w:val="28"/>
          <w:szCs w:val="28"/>
        </w:rPr>
        <w:t>肿瘤信息管理系统</w:t>
      </w:r>
      <w:r>
        <w:rPr>
          <w:rFonts w:hint="eastAsia"/>
          <w:b/>
          <w:sz w:val="28"/>
          <w:szCs w:val="28"/>
        </w:rPr>
        <w:t>功能配置要求</w:t>
      </w:r>
    </w:p>
    <w:p>
      <w:pPr>
        <w:pStyle w:val="14"/>
        <w:rPr>
          <w:rFonts w:hint="eastAsia"/>
          <w:b/>
          <w:sz w:val="28"/>
          <w:szCs w:val="28"/>
          <w:lang w:val="en-US" w:eastAsia="zh-CN"/>
        </w:rPr>
      </w:pPr>
      <w:r>
        <w:rPr>
          <w:rFonts w:hint="eastAsia"/>
          <w:b/>
          <w:sz w:val="28"/>
          <w:szCs w:val="28"/>
          <w:lang w:val="en-US" w:eastAsia="zh-CN"/>
        </w:rPr>
        <w:t>项目背景：</w:t>
      </w:r>
    </w:p>
    <w:p>
      <w:pPr>
        <w:ind w:firstLine="560" w:firstLineChars="200"/>
        <w:rPr>
          <w:rFonts w:hint="eastAsia"/>
          <w:bCs/>
          <w:sz w:val="28"/>
          <w:szCs w:val="28"/>
          <w:lang w:val="en-US" w:eastAsia="zh-CN"/>
        </w:rPr>
      </w:pPr>
      <w:r>
        <w:rPr>
          <w:rFonts w:hint="eastAsia"/>
          <w:bCs/>
          <w:sz w:val="28"/>
          <w:szCs w:val="28"/>
        </w:rPr>
        <w:t>我院</w:t>
      </w:r>
      <w:r>
        <w:rPr>
          <w:rFonts w:hint="eastAsia"/>
          <w:bCs/>
          <w:sz w:val="28"/>
          <w:szCs w:val="28"/>
          <w:lang w:val="en-US" w:eastAsia="zh-CN"/>
        </w:rPr>
        <w:t>三</w:t>
      </w:r>
      <w:r>
        <w:rPr>
          <w:rFonts w:hint="eastAsia"/>
          <w:bCs/>
          <w:sz w:val="28"/>
          <w:szCs w:val="28"/>
        </w:rPr>
        <w:t>期放疗中心即将投入使用，以及即将开建的光华院区，届时我科将至少有2台直线加速器、后装治疗机、大孔径CT、多台热疗机等众多设备，同时将产生更多的放疗信息数据，增加更大的医师、物理师、治疗师、护士沟通障碍，对肿瘤放疗热疗流程的管理带来更严峻地考验。</w:t>
      </w:r>
      <w:r>
        <w:rPr>
          <w:rFonts w:hint="eastAsia"/>
          <w:bCs/>
          <w:sz w:val="28"/>
          <w:szCs w:val="28"/>
          <w:lang w:val="en-US" w:eastAsia="zh-CN"/>
        </w:rPr>
        <w:t>故，我院拟采购肿瘤信息管理系统，来解决以上问题。</w:t>
      </w:r>
    </w:p>
    <w:p>
      <w:pPr>
        <w:pStyle w:val="14"/>
        <w:rPr>
          <w:rFonts w:hint="eastAsia"/>
          <w:lang w:val="en-US" w:eastAsia="zh-CN"/>
        </w:rPr>
      </w:pPr>
    </w:p>
    <w:p>
      <w:pPr>
        <w:pStyle w:val="14"/>
        <w:rPr>
          <w:rFonts w:hint="default"/>
          <w:lang w:val="en-US" w:eastAsia="zh-CN"/>
        </w:rPr>
      </w:pPr>
      <w:r>
        <w:rPr>
          <w:rFonts w:hint="eastAsia"/>
          <w:bCs/>
          <w:sz w:val="28"/>
          <w:szCs w:val="28"/>
          <w:lang w:val="en-US" w:eastAsia="zh-CN"/>
        </w:rPr>
        <w:t>我院拟采购的肿瘤信息管理系统的功能包含不限于以下模块</w:t>
      </w:r>
    </w:p>
    <w:p>
      <w:pPr>
        <w:pStyle w:val="14"/>
      </w:pPr>
    </w:p>
    <w:tbl>
      <w:tblPr>
        <w:tblStyle w:val="1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15"/>
        <w:gridCol w:w="6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3" w:type="dxa"/>
          </w:tcPr>
          <w:p>
            <w:pPr>
              <w:jc w:val="center"/>
              <w:rPr>
                <w:rFonts w:hint="eastAsia" w:ascii="宋体" w:hAnsi="宋体"/>
                <w:b/>
                <w:bCs/>
                <w:sz w:val="28"/>
                <w:szCs w:val="28"/>
              </w:rPr>
            </w:pPr>
            <w:r>
              <w:rPr>
                <w:rFonts w:hint="eastAsia" w:ascii="宋体" w:hAnsi="宋体"/>
                <w:b/>
                <w:bCs/>
                <w:sz w:val="28"/>
                <w:szCs w:val="28"/>
              </w:rPr>
              <w:t>功能</w:t>
            </w:r>
          </w:p>
          <w:p>
            <w:pPr>
              <w:jc w:val="center"/>
              <w:rPr>
                <w:rFonts w:hint="eastAsia" w:ascii="宋体" w:hAnsi="宋体" w:eastAsiaTheme="minorEastAsia"/>
                <w:b/>
                <w:bCs/>
                <w:sz w:val="28"/>
                <w:szCs w:val="28"/>
                <w:lang w:val="en-US" w:eastAsia="zh-CN"/>
              </w:rPr>
            </w:pPr>
            <w:r>
              <w:rPr>
                <w:rFonts w:hint="eastAsia" w:ascii="宋体" w:hAnsi="宋体"/>
                <w:b/>
                <w:bCs/>
                <w:sz w:val="28"/>
                <w:szCs w:val="28"/>
                <w:lang w:val="en-US" w:eastAsia="zh-CN"/>
              </w:rPr>
              <w:t>菜单项</w:t>
            </w:r>
          </w:p>
        </w:tc>
        <w:tc>
          <w:tcPr>
            <w:tcW w:w="1215" w:type="dxa"/>
          </w:tcPr>
          <w:p>
            <w:pPr>
              <w:jc w:val="center"/>
              <w:rPr>
                <w:rFonts w:ascii="宋体" w:hAnsi="宋体"/>
                <w:b/>
                <w:bCs/>
                <w:sz w:val="28"/>
                <w:szCs w:val="28"/>
              </w:rPr>
            </w:pPr>
            <w:r>
              <w:rPr>
                <w:rFonts w:hint="eastAsia" w:ascii="宋体" w:hAnsi="宋体"/>
                <w:b/>
                <w:bCs/>
                <w:sz w:val="28"/>
                <w:szCs w:val="28"/>
              </w:rPr>
              <w:t>功能</w:t>
            </w:r>
          </w:p>
          <w:p>
            <w:pPr>
              <w:jc w:val="center"/>
              <w:rPr>
                <w:rFonts w:ascii="宋体" w:hAnsi="宋体"/>
                <w:b/>
                <w:bCs/>
                <w:sz w:val="28"/>
                <w:szCs w:val="28"/>
              </w:rPr>
            </w:pPr>
            <w:r>
              <w:rPr>
                <w:rFonts w:hint="eastAsia" w:ascii="宋体" w:hAnsi="宋体"/>
                <w:b/>
                <w:bCs/>
                <w:sz w:val="28"/>
                <w:szCs w:val="28"/>
              </w:rPr>
              <w:t>模块</w:t>
            </w:r>
          </w:p>
        </w:tc>
        <w:tc>
          <w:tcPr>
            <w:tcW w:w="6464" w:type="dxa"/>
          </w:tcPr>
          <w:p>
            <w:pPr>
              <w:jc w:val="center"/>
              <w:rPr>
                <w:rFonts w:ascii="宋体" w:hAnsi="宋体"/>
                <w:b/>
                <w:bCs/>
                <w:sz w:val="28"/>
                <w:szCs w:val="28"/>
              </w:rPr>
            </w:pPr>
            <w:r>
              <w:rPr>
                <w:rFonts w:hint="eastAsia" w:ascii="宋体" w:hAnsi="宋体"/>
                <w:b/>
                <w:bCs/>
                <w:sz w:val="28"/>
                <w:szCs w:val="28"/>
              </w:rPr>
              <w:t>功能</w:t>
            </w:r>
          </w:p>
          <w:p>
            <w:pPr>
              <w:jc w:val="center"/>
              <w:rPr>
                <w:rFonts w:ascii="宋体" w:hAnsi="宋体"/>
                <w:b/>
                <w:bCs/>
                <w:sz w:val="28"/>
                <w:szCs w:val="28"/>
              </w:rPr>
            </w:pPr>
            <w:r>
              <w:rPr>
                <w:rFonts w:hint="eastAsia" w:ascii="宋体" w:hAnsi="宋体"/>
                <w:b/>
                <w:bCs/>
                <w:sz w:val="28"/>
                <w:szCs w:val="2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sz w:val="24"/>
              </w:rPr>
            </w:pPr>
            <w:r>
              <w:rPr>
                <w:rFonts w:hint="eastAsia" w:ascii="宋体" w:hAnsi="宋体"/>
                <w:b/>
                <w:bCs/>
                <w:sz w:val="24"/>
              </w:rPr>
              <w:t>岗位工作管理</w:t>
            </w:r>
          </w:p>
        </w:tc>
        <w:tc>
          <w:tcPr>
            <w:tcW w:w="1215" w:type="dxa"/>
            <w:vAlign w:val="center"/>
          </w:tcPr>
          <w:p>
            <w:pPr>
              <w:jc w:val="center"/>
              <w:rPr>
                <w:rFonts w:ascii="宋体" w:hAnsi="宋体"/>
                <w:b/>
                <w:bCs/>
              </w:rPr>
            </w:pPr>
            <w:r>
              <w:rPr>
                <w:rFonts w:hint="eastAsia" w:ascii="宋体" w:hAnsi="宋体" w:cs="宋体"/>
                <w:color w:val="000000"/>
                <w:kern w:val="0"/>
                <w:sz w:val="24"/>
                <w:lang w:bidi="ar"/>
              </w:rPr>
              <w:t>服务台业务模块</w:t>
            </w:r>
          </w:p>
        </w:tc>
        <w:tc>
          <w:tcPr>
            <w:tcW w:w="6464" w:type="dxa"/>
          </w:tcPr>
          <w:p>
            <w:pPr>
              <w:numPr>
                <w:ilvl w:val="0"/>
                <w:numId w:val="1"/>
              </w:numPr>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服务台病案查询：根据病人基本信息（病人号、证件号、病人性别），病人来源，主要诊断，治疗技术，主管医生，病案登记日期等特征值，提供病人基本信息、病案资料、放疗业务表单、疗程状态等授权数据的检索与查询。</w:t>
            </w:r>
          </w:p>
          <w:p>
            <w:pPr>
              <w:numPr>
                <w:ilvl w:val="0"/>
                <w:numId w:val="1"/>
              </w:numPr>
              <w:jc w:val="left"/>
              <w:textAlignment w:val="center"/>
              <w:rPr>
                <w:lang w:bidi="ar"/>
              </w:rPr>
            </w:pPr>
            <w:r>
              <w:rPr>
                <w:rFonts w:hint="eastAsia" w:ascii="宋体" w:hAnsi="宋体" w:cs="宋体"/>
                <w:color w:val="000000"/>
                <w:kern w:val="0"/>
                <w:sz w:val="24"/>
                <w:lang w:bidi="ar"/>
              </w:rPr>
              <w:t>服务台病案登记：支持门诊/住院病人病案登记；支持病人在线拍照功能及照片的长期保存；支持新老病人识别；支持病人条形码的生成及打印。</w:t>
            </w:r>
          </w:p>
          <w:p>
            <w:pPr>
              <w:numPr>
                <w:ilvl w:val="0"/>
                <w:numId w:val="1"/>
              </w:numPr>
              <w:jc w:val="left"/>
              <w:textAlignment w:val="center"/>
              <w:rPr>
                <w:rFonts w:ascii="宋体" w:hAnsi="宋体" w:cs="宋体"/>
                <w:color w:val="000000"/>
                <w:kern w:val="0"/>
                <w:sz w:val="24"/>
                <w:lang w:bidi="ar"/>
              </w:rPr>
            </w:pPr>
            <w:r>
              <w:rPr>
                <w:rFonts w:hint="eastAsia"/>
                <w:lang w:bidi="ar"/>
              </w:rPr>
              <w:t>病</w:t>
            </w:r>
            <w:r>
              <w:rPr>
                <w:rFonts w:hint="eastAsia" w:ascii="宋体" w:hAnsi="宋体" w:cs="宋体"/>
                <w:color w:val="000000"/>
                <w:kern w:val="0"/>
                <w:sz w:val="24"/>
                <w:lang w:bidi="ar"/>
              </w:rPr>
              <w:t>人列表：支持自定义列表显示内容；支持查看历史疗程信息；提供查询搜索功能，支持按条件进行患者查询，支持关键字查询；</w:t>
            </w:r>
          </w:p>
          <w:p>
            <w:pPr>
              <w:numPr>
                <w:ilvl w:val="0"/>
                <w:numId w:val="1"/>
              </w:numPr>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病案打印导出：提供病人信息、病案资料、放疗业务表单、计划排程、影像信息等授权数据的打印和导出功能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sz w:val="24"/>
              </w:rPr>
            </w:pPr>
          </w:p>
        </w:tc>
        <w:tc>
          <w:tcPr>
            <w:tcW w:w="1215" w:type="dxa"/>
            <w:vAlign w:val="center"/>
          </w:tcPr>
          <w:p>
            <w:pPr>
              <w:rPr>
                <w:rFonts w:ascii="宋体" w:hAnsi="宋体"/>
                <w:b/>
                <w:bCs/>
              </w:rPr>
            </w:pPr>
            <w:r>
              <w:rPr>
                <w:rFonts w:hint="eastAsia" w:ascii="宋体" w:hAnsi="宋体" w:cs="宋体"/>
                <w:color w:val="000000"/>
                <w:kern w:val="0"/>
                <w:sz w:val="24"/>
                <w:lang w:bidi="ar"/>
              </w:rPr>
              <w:t>医生工作站</w:t>
            </w:r>
          </w:p>
        </w:tc>
        <w:tc>
          <w:tcPr>
            <w:tcW w:w="6464" w:type="dxa"/>
          </w:tcPr>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医生病案查询：根据病人基本信息（病人号、证件号、病人性别），病人来源，主要诊断，治疗技术，主管医生，病案登记日期等特征值，提供病人病案明细信息的检索与查询</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病案明细：支持显示病人所有的病案明细信息，包括病人基本信息，病人照片，诊断信息，放疗业务表单（制模定位登记表，计划申请单、治疗单），并提供相关业务操作；支持国家卫健委推荐的ICD11疾病分类标准，以及ICD11标准和科室诊断的关联，支持TNM、FIGO等分期标准；支持病人疗程干预操作，包括疗程取消、疗程中断、疗程结束、转历史疗程；支持主管病人各放疗临床路径中的医生岗位功能。</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放疗流程业务协同：支持放射治疗业务流程中医生岗的业务协同功能，包括精确放射治疗申请，医嘱下达，责任流程节点签名。治疗单的生成、校验和审核等。支持病人改野、增减光、检查中断与终止等特殊操作。支持相关数据模板的导入导出。业务表单支持从放疗计划中解析关注数据，支持插入简易图章、辅助生成的照射示意图和其它放疗影像。</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待办工作：支持待办工作统计，自动统计当前医生在各放疗业务流程责任节点上的待办工作数；支持</w:t>
            </w:r>
            <w:r>
              <w:rPr>
                <w:rFonts w:hint="eastAsia" w:ascii="宋体" w:hAnsi="宋体" w:cs="宋体"/>
                <w:color w:val="000000"/>
                <w:kern w:val="0"/>
                <w:sz w:val="24"/>
                <w:lang w:bidi="ar"/>
              </w:rPr>
              <w:tab/>
            </w:r>
            <w:r>
              <w:rPr>
                <w:rFonts w:hint="eastAsia" w:ascii="宋体" w:hAnsi="宋体" w:cs="宋体"/>
                <w:color w:val="000000"/>
                <w:kern w:val="0"/>
                <w:sz w:val="24"/>
                <w:lang w:bidi="ar"/>
              </w:rPr>
              <w:t>待办工作查询，为各放疗业务流程中责任节点的医生，提供根据病人特征值查询特定病人业务流程中涉及自己的待办任务。支持当前医生在各放疗业务流程责任节点上待办工作任务的快捷处理界面。</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已办工作：支持已办工作统计，自动统计当前医生在各放疗业务流程责任节点上的已办工作数；支持当前医生在各放疗业务流程责任节点上已办工作任务的快捷查看界面。</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病案检索：为放疗业务流程中病人信息、放疗业务表单的关键数据，提供数据存储、分析与检索能力；支持基于病人信息、放疗业务表单的关键结构化数据，支持可定制检索条件和规则；支持以病案明细为基本单位显示检索结果，进入符合检索条件的相关放疗业务表单，高亮显示检索内容。</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主管病人视图：以图形和扁平方式显示主管病人的当前流程状态</w:t>
            </w:r>
          </w:p>
          <w:p>
            <w:pPr>
              <w:numPr>
                <w:ilvl w:val="0"/>
                <w:numId w:val="2"/>
              </w:numPr>
              <w:rPr>
                <w:rFonts w:ascii="宋体" w:hAnsi="宋体" w:cs="宋体"/>
                <w:color w:val="000000"/>
                <w:kern w:val="0"/>
                <w:sz w:val="24"/>
                <w:lang w:bidi="ar"/>
              </w:rPr>
            </w:pPr>
            <w:r>
              <w:rPr>
                <w:rFonts w:hint="eastAsia" w:ascii="宋体" w:hAnsi="宋体" w:cs="宋体"/>
                <w:color w:val="000000"/>
                <w:kern w:val="0"/>
                <w:sz w:val="24"/>
                <w:lang w:bidi="ar"/>
              </w:rPr>
              <w:t>支持放疗安排时间轴，以时间轴方式显示指定病人所有放疗安排的预约排程和实际治疗情况，包括每个分次计划和治疗的关键数据。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sz w:val="24"/>
              </w:rPr>
            </w:pPr>
          </w:p>
        </w:tc>
        <w:tc>
          <w:tcPr>
            <w:tcW w:w="1215" w:type="dxa"/>
            <w:vAlign w:val="center"/>
          </w:tcPr>
          <w:p>
            <w:pPr>
              <w:jc w:val="center"/>
              <w:rPr>
                <w:rFonts w:ascii="宋体" w:hAnsi="宋体"/>
                <w:b/>
                <w:bCs/>
              </w:rPr>
            </w:pPr>
            <w:r>
              <w:rPr>
                <w:rFonts w:hint="eastAsia" w:ascii="宋体" w:hAnsi="宋体" w:cs="宋体"/>
                <w:color w:val="000000"/>
                <w:kern w:val="0"/>
                <w:sz w:val="24"/>
                <w:lang w:bidi="ar"/>
              </w:rPr>
              <w:t>物理师工作站</w:t>
            </w:r>
          </w:p>
        </w:tc>
        <w:tc>
          <w:tcPr>
            <w:tcW w:w="6464" w:type="dxa"/>
          </w:tcPr>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检查查询：支持根据病人特征值，治疗设备，申请日期等，提供放疗业务检查的检索与查询。</w:t>
            </w:r>
          </w:p>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放疗流程业务协同：支持放射治疗业务流程中物理师岗的业务协同功能，包括责任流程节点签名。与主管医生校验和审核治疗单等。</w:t>
            </w:r>
          </w:p>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支持物理师的待办/已办工作功能模块，功能详见医生工作站</w:t>
            </w:r>
          </w:p>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计划分配：根据系统预供算法或医院定制算法，为物理师分配放疗计划任务。</w:t>
            </w:r>
          </w:p>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计划任务：支持任务监控，根据计划设计任务分配和当前计划状态，实时显示每个物理师的当前计划信息。</w:t>
            </w:r>
          </w:p>
          <w:p>
            <w:pPr>
              <w:numPr>
                <w:ilvl w:val="0"/>
                <w:numId w:val="3"/>
              </w:numPr>
              <w:rPr>
                <w:rFonts w:ascii="宋体" w:hAnsi="宋体" w:cs="宋体"/>
                <w:color w:val="000000"/>
                <w:kern w:val="0"/>
                <w:sz w:val="24"/>
                <w:lang w:bidi="ar"/>
              </w:rPr>
            </w:pPr>
            <w:r>
              <w:rPr>
                <w:rFonts w:hint="eastAsia" w:ascii="宋体" w:hAnsi="宋体" w:cs="宋体"/>
                <w:color w:val="000000"/>
                <w:kern w:val="0"/>
                <w:sz w:val="24"/>
                <w:lang w:bidi="ar"/>
              </w:rPr>
              <w:t>放疗计划查看：支持放疗计划文件查看功能，包括剂量、DVH、射野方向观、MLC等。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sz w:val="24"/>
              </w:rPr>
            </w:pPr>
          </w:p>
        </w:tc>
        <w:tc>
          <w:tcPr>
            <w:tcW w:w="1215" w:type="dxa"/>
            <w:vAlign w:val="center"/>
          </w:tcPr>
          <w:p>
            <w:pPr>
              <w:jc w:val="center"/>
              <w:rPr>
                <w:rFonts w:ascii="宋体" w:hAnsi="宋体"/>
                <w:b/>
                <w:bCs/>
                <w:color w:val="FF0000"/>
              </w:rPr>
            </w:pPr>
            <w:r>
              <w:rPr>
                <w:rFonts w:hint="eastAsia" w:ascii="宋体" w:hAnsi="宋体" w:cs="宋体"/>
                <w:color w:val="000000"/>
                <w:kern w:val="0"/>
                <w:sz w:val="24"/>
                <w:lang w:bidi="ar"/>
              </w:rPr>
              <w:t>技师工作站</w:t>
            </w:r>
          </w:p>
        </w:tc>
        <w:tc>
          <w:tcPr>
            <w:tcW w:w="6464" w:type="dxa"/>
          </w:tcPr>
          <w:p>
            <w:pPr>
              <w:numPr>
                <w:ilvl w:val="0"/>
                <w:numId w:val="4"/>
              </w:numPr>
              <w:rPr>
                <w:rFonts w:ascii="宋体" w:hAnsi="宋体" w:cs="宋体"/>
                <w:color w:val="000000"/>
                <w:kern w:val="0"/>
                <w:sz w:val="24"/>
                <w:lang w:bidi="ar"/>
              </w:rPr>
            </w:pPr>
            <w:r>
              <w:rPr>
                <w:rFonts w:hint="eastAsia" w:ascii="宋体" w:hAnsi="宋体" w:cs="宋体"/>
                <w:color w:val="000000"/>
                <w:kern w:val="0"/>
                <w:sz w:val="24"/>
                <w:lang w:bidi="ar"/>
              </w:rPr>
              <w:t>检查查询：支持根据病人特征值，治疗设备，申请日期等，提供放疗业务检查的检索与查询。</w:t>
            </w:r>
          </w:p>
          <w:p>
            <w:pPr>
              <w:numPr>
                <w:ilvl w:val="0"/>
                <w:numId w:val="4"/>
              </w:numPr>
              <w:rPr>
                <w:rFonts w:ascii="宋体" w:hAnsi="宋体" w:cs="宋体"/>
                <w:color w:val="000000"/>
                <w:kern w:val="0"/>
                <w:sz w:val="24"/>
                <w:lang w:bidi="ar"/>
              </w:rPr>
            </w:pPr>
            <w:r>
              <w:rPr>
                <w:rFonts w:hint="eastAsia" w:ascii="宋体" w:hAnsi="宋体" w:cs="宋体"/>
                <w:color w:val="000000"/>
                <w:kern w:val="0"/>
                <w:sz w:val="24"/>
                <w:lang w:bidi="ar"/>
              </w:rPr>
              <w:t>放疗流程业务协同：支持放射治疗业务流程中技师岗的业务协同功能，包括责任流程节点签名。</w:t>
            </w:r>
          </w:p>
          <w:p>
            <w:pPr>
              <w:numPr>
                <w:ilvl w:val="0"/>
                <w:numId w:val="4"/>
              </w:numPr>
              <w:rPr>
                <w:color w:val="FF0000"/>
                <w:lang w:bidi="ar"/>
              </w:rPr>
            </w:pPr>
            <w:r>
              <w:rPr>
                <w:rFonts w:hint="eastAsia" w:ascii="宋体" w:hAnsi="宋体" w:cs="宋体"/>
                <w:color w:val="000000"/>
                <w:kern w:val="0"/>
                <w:sz w:val="24"/>
                <w:lang w:bidi="ar"/>
              </w:rPr>
              <w:t>支持设备预约和排队叫号管理。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restart"/>
            <w:vAlign w:val="center"/>
          </w:tcPr>
          <w:p>
            <w:pPr>
              <w:tabs>
                <w:tab w:val="left" w:pos="312"/>
              </w:tabs>
              <w:jc w:val="center"/>
              <w:rPr>
                <w:rFonts w:ascii="宋体" w:hAnsi="宋体"/>
                <w:b/>
                <w:bCs/>
                <w:sz w:val="24"/>
              </w:rPr>
            </w:pPr>
            <w:r>
              <w:rPr>
                <w:rFonts w:hint="eastAsia" w:ascii="宋体" w:hAnsi="宋体"/>
                <w:b/>
                <w:bCs/>
                <w:sz w:val="24"/>
              </w:rPr>
              <w:t>核心业务模块</w:t>
            </w:r>
          </w:p>
        </w:tc>
        <w:tc>
          <w:tcPr>
            <w:tcW w:w="1215" w:type="dxa"/>
          </w:tcPr>
          <w:p>
            <w:pPr>
              <w:jc w:val="center"/>
              <w:rPr>
                <w:rFonts w:ascii="宋体" w:hAnsi="宋体" w:cs="宋体"/>
                <w:color w:val="000000"/>
                <w:kern w:val="0"/>
                <w:sz w:val="24"/>
                <w:lang w:bidi="ar"/>
              </w:rPr>
            </w:pPr>
          </w:p>
          <w:p>
            <w:pPr>
              <w:rPr>
                <w:rFonts w:ascii="宋体" w:hAnsi="宋体" w:cs="宋体"/>
                <w:color w:val="000000"/>
                <w:kern w:val="0"/>
                <w:sz w:val="24"/>
                <w:lang w:bidi="ar"/>
              </w:rPr>
            </w:pPr>
            <w:r>
              <w:rPr>
                <w:rFonts w:hint="eastAsia" w:ascii="宋体" w:hAnsi="宋体" w:cs="宋体"/>
                <w:color w:val="000000"/>
                <w:kern w:val="0"/>
                <w:sz w:val="24"/>
                <w:lang w:bidi="ar"/>
              </w:rPr>
              <w:t>热疗模块</w:t>
            </w:r>
          </w:p>
        </w:tc>
        <w:tc>
          <w:tcPr>
            <w:tcW w:w="6464" w:type="dxa"/>
          </w:tcPr>
          <w:p>
            <w:pPr>
              <w:rPr>
                <w:rFonts w:ascii="宋体" w:hAnsi="宋体" w:cs="宋体"/>
                <w:color w:val="000000"/>
                <w:kern w:val="0"/>
                <w:sz w:val="24"/>
                <w:lang w:bidi="ar"/>
              </w:rPr>
            </w:pPr>
            <w:r>
              <w:rPr>
                <w:rFonts w:hint="eastAsia" w:ascii="宋体" w:hAnsi="宋体" w:cs="宋体"/>
                <w:color w:val="000000"/>
                <w:kern w:val="0"/>
                <w:sz w:val="24"/>
                <w:lang w:bidi="ar"/>
              </w:rPr>
              <w:t>患者热疗信息的记录、叫号、排序、时间预约，从医嘱提取信息，预约成功后能显示下一次治疗时间；同时放疗和热疗的患者能呈现治疗状态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tabs>
                <w:tab w:val="left" w:pos="312"/>
              </w:tabs>
              <w:jc w:val="center"/>
              <w:rPr>
                <w:rFonts w:ascii="宋体" w:hAnsi="宋体"/>
                <w:b/>
                <w:bCs/>
                <w:sz w:val="24"/>
              </w:rPr>
            </w:pPr>
          </w:p>
        </w:tc>
        <w:tc>
          <w:tcPr>
            <w:tcW w:w="1215" w:type="dxa"/>
          </w:tcPr>
          <w:p>
            <w:pPr>
              <w:jc w:val="center"/>
              <w:rPr>
                <w:rFonts w:ascii="宋体" w:hAnsi="宋体" w:cs="宋体"/>
                <w:color w:val="000000"/>
                <w:kern w:val="0"/>
                <w:sz w:val="24"/>
                <w:lang w:bidi="ar"/>
              </w:rPr>
            </w:pPr>
          </w:p>
          <w:p>
            <w:pPr>
              <w:rPr>
                <w:rFonts w:ascii="宋体" w:hAnsi="宋体" w:cs="宋体"/>
                <w:color w:val="000000"/>
                <w:kern w:val="0"/>
                <w:sz w:val="24"/>
                <w:lang w:bidi="ar"/>
              </w:rPr>
            </w:pPr>
            <w:r>
              <w:rPr>
                <w:rFonts w:hint="eastAsia" w:ascii="宋体" w:hAnsi="宋体" w:cs="宋体"/>
                <w:color w:val="000000"/>
                <w:kern w:val="0"/>
                <w:sz w:val="24"/>
                <w:lang w:bidi="ar"/>
              </w:rPr>
              <w:t>后装治疗模块</w:t>
            </w:r>
          </w:p>
        </w:tc>
        <w:tc>
          <w:tcPr>
            <w:tcW w:w="6464" w:type="dxa"/>
          </w:tcPr>
          <w:p>
            <w:pPr>
              <w:numPr>
                <w:ilvl w:val="0"/>
                <w:numId w:val="5"/>
              </w:numPr>
              <w:rPr>
                <w:rFonts w:ascii="宋体" w:hAnsi="宋体" w:cs="宋体"/>
                <w:color w:val="000000"/>
                <w:kern w:val="0"/>
                <w:sz w:val="24"/>
                <w:lang w:bidi="ar"/>
              </w:rPr>
            </w:pPr>
            <w:r>
              <w:rPr>
                <w:rFonts w:hint="eastAsia" w:ascii="宋体" w:hAnsi="宋体" w:cs="宋体"/>
                <w:color w:val="000000"/>
                <w:kern w:val="0"/>
                <w:sz w:val="24"/>
                <w:lang w:bidi="ar"/>
              </w:rPr>
              <w:t>患者后装治疗信息的记录、叫号、排序、时间预约，从医嘱提取信息，预约成功后能显示下一次治疗时间；同时放疗和后装治疗疗的患者能呈现治疗状态。</w:t>
            </w:r>
          </w:p>
          <w:p>
            <w:pPr>
              <w:pStyle w:val="15"/>
              <w:numPr>
                <w:ilvl w:val="0"/>
                <w:numId w:val="5"/>
              </w:numPr>
              <w:ind w:right="-57" w:rightChars="-27" w:firstLineChars="0"/>
              <w:rPr>
                <w:rFonts w:ascii="宋体" w:hAnsi="宋体"/>
                <w:color w:val="000000"/>
                <w:kern w:val="0"/>
                <w:sz w:val="24"/>
                <w:lang w:bidi="ar"/>
              </w:rPr>
            </w:pPr>
            <w:r>
              <w:rPr>
                <w:rFonts w:hint="eastAsia" w:ascii="宋体" w:hAnsi="宋体"/>
                <w:color w:val="000000"/>
                <w:kern w:val="0"/>
                <w:sz w:val="24"/>
                <w:lang w:bidi="ar"/>
              </w:rPr>
              <w:t>提供后装治疗的工作流管理,为后装治疗业务定制符合业务需求的工作流程，确定相关责任人，支持角色、医生组或具体医生的授权方式。</w:t>
            </w:r>
          </w:p>
          <w:p>
            <w:pPr>
              <w:pStyle w:val="15"/>
              <w:numPr>
                <w:ilvl w:val="0"/>
                <w:numId w:val="5"/>
              </w:numPr>
              <w:ind w:right="-57" w:rightChars="-27" w:firstLineChars="0"/>
              <w:rPr>
                <w:rFonts w:ascii="宋体" w:hAnsi="宋体"/>
                <w:color w:val="000000"/>
                <w:kern w:val="0"/>
                <w:sz w:val="24"/>
                <w:lang w:bidi="ar"/>
              </w:rPr>
            </w:pPr>
            <w:r>
              <w:rPr>
                <w:rFonts w:hint="eastAsia" w:ascii="宋体" w:hAnsi="宋体"/>
                <w:color w:val="000000"/>
                <w:kern w:val="0"/>
                <w:sz w:val="24"/>
                <w:lang w:bidi="ar"/>
              </w:rPr>
              <w:t>支持工作流流转过程中的工作受理，取消受理，同意，取消同意，拒绝等操作。</w:t>
            </w:r>
          </w:p>
          <w:p>
            <w:pPr>
              <w:pStyle w:val="15"/>
              <w:numPr>
                <w:ilvl w:val="0"/>
                <w:numId w:val="5"/>
              </w:numPr>
              <w:ind w:right="-57" w:rightChars="-27" w:firstLineChars="0"/>
              <w:rPr>
                <w:rFonts w:ascii="宋体" w:hAnsi="宋体"/>
                <w:color w:val="000000"/>
                <w:kern w:val="0"/>
                <w:sz w:val="24"/>
                <w:lang w:bidi="ar"/>
              </w:rPr>
            </w:pPr>
            <w:r>
              <w:rPr>
                <w:rFonts w:hint="eastAsia" w:ascii="宋体" w:hAnsi="宋体"/>
                <w:color w:val="000000"/>
                <w:kern w:val="0"/>
                <w:sz w:val="24"/>
                <w:lang w:bidi="ar"/>
              </w:rPr>
              <w:t>工作流流转要求具备严格的权限控制和详细的工作流转日志，责任可追溯。</w:t>
            </w:r>
          </w:p>
          <w:p>
            <w:pPr>
              <w:numPr>
                <w:ilvl w:val="0"/>
                <w:numId w:val="5"/>
              </w:numPr>
              <w:rPr>
                <w:rFonts w:ascii="宋体" w:hAnsi="宋体" w:cs="宋体"/>
                <w:color w:val="000000"/>
                <w:kern w:val="0"/>
                <w:sz w:val="24"/>
                <w:lang w:bidi="ar"/>
              </w:rPr>
            </w:pPr>
            <w:r>
              <w:rPr>
                <w:rFonts w:hint="eastAsia" w:ascii="宋体" w:hAnsi="宋体"/>
                <w:color w:val="000000"/>
                <w:kern w:val="0"/>
                <w:sz w:val="24"/>
                <w:lang w:bidi="ar"/>
              </w:rPr>
              <w:t>工作流流转产生的工作任务，支持以消息通知、待办工作、已办工作等方式进行管理，待（已）办工作要求按照流转环节分类展现，并提供分类项次统计。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患者基本</w:t>
            </w:r>
          </w:p>
          <w:p>
            <w:pPr>
              <w:jc w:val="center"/>
              <w:rPr>
                <w:rFonts w:ascii="宋体" w:hAnsi="宋体" w:cs="宋体"/>
                <w:color w:val="000000"/>
                <w:kern w:val="0"/>
                <w:sz w:val="24"/>
                <w:lang w:bidi="ar"/>
              </w:rPr>
            </w:pPr>
            <w:r>
              <w:rPr>
                <w:rFonts w:hint="eastAsia" w:ascii="宋体" w:hAnsi="宋体" w:cs="宋体"/>
                <w:color w:val="000000"/>
                <w:kern w:val="0"/>
                <w:sz w:val="24"/>
                <w:lang w:bidi="ar"/>
              </w:rPr>
              <w:t>信息管理</w:t>
            </w:r>
          </w:p>
        </w:tc>
        <w:tc>
          <w:tcPr>
            <w:tcW w:w="6464" w:type="dxa"/>
          </w:tcPr>
          <w:p>
            <w:pPr>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显示患者基本信息列表（包含姓名、住院号、性别、年龄、病种分类、目前放疗流程状态、主管医师、医师组组长、物理师等）；</w:t>
            </w:r>
          </w:p>
          <w:p>
            <w:pPr>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可根据响应的信息排序显示；   </w:t>
            </w:r>
          </w:p>
          <w:p>
            <w:pPr>
              <w:rPr>
                <w:rFonts w:ascii="宋体" w:hAnsi="宋体" w:cs="宋体"/>
                <w:color w:val="000000"/>
                <w:kern w:val="0"/>
                <w:sz w:val="24"/>
                <w:lang w:bidi="ar"/>
              </w:rPr>
            </w:pPr>
            <w:r>
              <w:rPr>
                <w:rFonts w:hint="eastAsia" w:ascii="宋体" w:hAnsi="宋体" w:cs="宋体"/>
                <w:color w:val="000000"/>
                <w:kern w:val="0"/>
                <w:sz w:val="24"/>
                <w:lang w:bidi="ar"/>
              </w:rPr>
              <w:t>支持显示患者特殊情况的提示（颜色、符号标记等方式）；</w:t>
            </w:r>
          </w:p>
          <w:p>
            <w:pPr>
              <w:rPr>
                <w:rFonts w:ascii="宋体" w:hAnsi="宋体" w:cs="宋体"/>
                <w:color w:val="000000"/>
                <w:kern w:val="0"/>
                <w:sz w:val="24"/>
                <w:lang w:bidi="ar"/>
              </w:rPr>
            </w:pPr>
            <w:r>
              <w:rPr>
                <w:rFonts w:hint="eastAsia" w:ascii="宋体" w:hAnsi="宋体" w:cs="宋体"/>
                <w:color w:val="000000"/>
                <w:kern w:val="0"/>
                <w:sz w:val="24"/>
                <w:lang w:bidi="ar"/>
              </w:rPr>
              <w:t>提供查询搜索功能，支持按条件进行患者查询，支持关键字查询，如：主管医生，预约时间，计划进度，物理师，放疗进度等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预约管理、微信流程提示功能</w:t>
            </w:r>
          </w:p>
        </w:tc>
        <w:tc>
          <w:tcPr>
            <w:tcW w:w="6464" w:type="dxa"/>
          </w:tcPr>
          <w:p>
            <w:pPr>
              <w:rPr>
                <w:rFonts w:ascii="宋体" w:hAnsi="宋体" w:cs="宋体"/>
                <w:color w:val="000000"/>
                <w:kern w:val="0"/>
                <w:sz w:val="24"/>
                <w:lang w:bidi="ar"/>
              </w:rPr>
            </w:pPr>
            <w:r>
              <w:rPr>
                <w:rFonts w:hint="eastAsia" w:ascii="宋体" w:hAnsi="宋体" w:cs="宋体"/>
                <w:color w:val="000000"/>
                <w:kern w:val="0"/>
                <w:sz w:val="24"/>
                <w:lang w:bidi="ar"/>
              </w:rPr>
              <w:t>根据医院放疗设备的排班时间安排定制设计；支持将授权预约消息通过微信、短息接口自动推送或选择性推送给相关患者或医务人员；</w:t>
            </w:r>
          </w:p>
          <w:p>
            <w:pPr>
              <w:rPr>
                <w:rFonts w:ascii="宋体" w:hAnsi="宋体" w:cs="宋体"/>
                <w:color w:val="000000"/>
                <w:kern w:val="0"/>
                <w:sz w:val="24"/>
                <w:lang w:bidi="ar"/>
              </w:rPr>
            </w:pPr>
            <w:r>
              <w:rPr>
                <w:rFonts w:hint="eastAsia" w:ascii="宋体" w:hAnsi="宋体" w:cs="宋体"/>
                <w:color w:val="000000"/>
                <w:kern w:val="0"/>
                <w:sz w:val="24"/>
                <w:lang w:bidi="ar"/>
              </w:rPr>
              <w:t>提示信息内容包括放疗流程、当前处于什么流程、下一步做什么以及注意事项等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患者随访</w:t>
            </w:r>
          </w:p>
        </w:tc>
        <w:tc>
          <w:tcPr>
            <w:tcW w:w="6464" w:type="dxa"/>
          </w:tcPr>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量表问卷：提供所见即所得的量表问卷网页设计器，方便医生简单快捷地设计量表问卷或患教知识；提供随访问卷库，以便参考。</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随访方案：支持定义随访节点，以及在随访节点上的随访内容，包括量表问卷、患教知识、复诊提醒、随访记录，上述随访内容基于数据元技术，实现数据结构化；支持随访方案库，以便参考。</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随访课题：提供长期或临时随访课题的管理。</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随访分组：为随访课题提供随访分组管理。</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入组病历：支持指定病案进入随访分组；支持在随访分组中导入病人病案；支持设定随访基准日期；支持修改联系信息。</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随访计划：支持根据随访课题的随访方案和入组病历的基准日期，生成具体入组病历的随访计划。</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传统随访：根据入组病历的随访计划和预先设置的参数，提醒随访人员进行以电话、复诊拜访为主要方式的传统随访</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网络随访：在医院提供互联网出口的前提下，根据入组病历的随访计划和预先设置的参数，推送随访信息到患者微信端，并保存病人的反馈信息，网络随访过程中尽量减少对随访工作人员的信息干扰。</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智能随访：在医院提供互联网出口的前提下，默认执行网络随访，当按照设定规则感知病人失访时，则提醒随访工作人员转入传统随访方式，后续随访工作再根据实际情况，决定是否恢复到网络随访方式，智能随访目的在于尽量减少随访工作人员的工作量，提高随访率。</w:t>
            </w:r>
          </w:p>
          <w:p>
            <w:pPr>
              <w:numPr>
                <w:ilvl w:val="0"/>
                <w:numId w:val="6"/>
              </w:numPr>
              <w:rPr>
                <w:rFonts w:ascii="宋体" w:hAnsi="宋体" w:cs="宋体"/>
                <w:color w:val="000000"/>
                <w:kern w:val="0"/>
                <w:sz w:val="24"/>
                <w:lang w:bidi="ar"/>
              </w:rPr>
            </w:pPr>
            <w:r>
              <w:rPr>
                <w:rFonts w:hint="eastAsia" w:ascii="宋体" w:hAnsi="宋体" w:cs="宋体"/>
                <w:color w:val="000000"/>
                <w:kern w:val="0"/>
                <w:sz w:val="24"/>
                <w:lang w:bidi="ar"/>
              </w:rPr>
              <w:t>随访统计分析：支持通用的随访统计分析，包括量表问卷中每个调查问题的选项统计等。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tcPr>
          <w:p>
            <w:pPr>
              <w:jc w:val="center"/>
              <w:rPr>
                <w:rFonts w:ascii="宋体" w:hAnsi="宋体" w:cs="宋体"/>
                <w:color w:val="000000"/>
                <w:kern w:val="0"/>
                <w:sz w:val="24"/>
                <w:lang w:bidi="ar"/>
              </w:rPr>
            </w:pPr>
            <w:r>
              <w:rPr>
                <w:rFonts w:hint="eastAsia" w:ascii="宋体" w:hAnsi="宋体" w:cs="宋体"/>
                <w:color w:val="000000"/>
                <w:kern w:val="0"/>
                <w:sz w:val="24"/>
                <w:lang w:bidi="ar"/>
              </w:rPr>
              <w:t>患者计划验证</w:t>
            </w:r>
          </w:p>
        </w:tc>
        <w:tc>
          <w:tcPr>
            <w:tcW w:w="6464" w:type="dxa"/>
          </w:tcPr>
          <w:p>
            <w:pPr>
              <w:rPr>
                <w:rFonts w:ascii="宋体" w:hAnsi="宋体" w:cs="宋体"/>
                <w:color w:val="000000"/>
                <w:kern w:val="0"/>
                <w:sz w:val="24"/>
                <w:lang w:bidi="ar"/>
              </w:rPr>
            </w:pPr>
            <w:r>
              <w:rPr>
                <w:rFonts w:hint="eastAsia" w:ascii="宋体" w:hAnsi="宋体" w:cs="宋体"/>
                <w:color w:val="000000"/>
                <w:kern w:val="0"/>
                <w:sz w:val="24"/>
                <w:lang w:bidi="ar"/>
              </w:rPr>
              <w:t>记录患者治疗计划的验证情况,支持导入计划验证记录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tcPr>
          <w:p>
            <w:pPr>
              <w:jc w:val="center"/>
              <w:rPr>
                <w:rFonts w:ascii="宋体" w:hAnsi="宋体" w:cs="宋体"/>
                <w:color w:val="000000"/>
                <w:kern w:val="0"/>
                <w:sz w:val="24"/>
                <w:lang w:bidi="ar"/>
              </w:rPr>
            </w:pPr>
            <w:r>
              <w:rPr>
                <w:rFonts w:hint="eastAsia" w:ascii="宋体" w:hAnsi="宋体" w:cs="宋体"/>
                <w:color w:val="000000"/>
                <w:kern w:val="0"/>
                <w:sz w:val="24"/>
                <w:lang w:bidi="ar"/>
              </w:rPr>
              <w:t>治疗记录模块</w:t>
            </w:r>
          </w:p>
        </w:tc>
        <w:tc>
          <w:tcPr>
            <w:tcW w:w="6464" w:type="dxa"/>
          </w:tcPr>
          <w:p>
            <w:pPr>
              <w:rPr>
                <w:rFonts w:ascii="宋体" w:hAnsi="宋体" w:cs="宋体"/>
                <w:color w:val="000000"/>
                <w:kern w:val="0"/>
                <w:sz w:val="24"/>
                <w:lang w:bidi="ar"/>
              </w:rPr>
            </w:pPr>
            <w:r>
              <w:rPr>
                <w:rFonts w:hint="eastAsia" w:ascii="宋体" w:hAnsi="宋体" w:cs="宋体"/>
                <w:color w:val="000000"/>
                <w:kern w:val="0"/>
                <w:sz w:val="24"/>
                <w:lang w:bidi="ar"/>
              </w:rPr>
              <w:t>记录患者每次治疗情况；</w:t>
            </w:r>
          </w:p>
          <w:p>
            <w:pPr>
              <w:rPr>
                <w:rFonts w:ascii="宋体" w:hAnsi="宋体" w:cs="宋体"/>
                <w:color w:val="000000"/>
                <w:kern w:val="0"/>
                <w:sz w:val="24"/>
                <w:lang w:bidi="ar"/>
              </w:rPr>
            </w:pPr>
            <w:r>
              <w:rPr>
                <w:rFonts w:hint="eastAsia" w:ascii="宋体" w:hAnsi="宋体" w:cs="宋体"/>
                <w:color w:val="000000"/>
                <w:kern w:val="0"/>
                <w:sz w:val="24"/>
                <w:lang w:bidi="ar"/>
              </w:rPr>
              <w:t>支持执行治疗的技师电子签名记录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continue"/>
          </w:tcPr>
          <w:p>
            <w:pPr>
              <w:jc w:val="center"/>
              <w:rPr>
                <w:rFonts w:ascii="宋体" w:hAnsi="宋体" w:cs="宋体"/>
                <w:color w:val="FF0000"/>
                <w:kern w:val="0"/>
                <w:sz w:val="24"/>
                <w:lang w:bidi="ar"/>
              </w:rPr>
            </w:pPr>
          </w:p>
        </w:tc>
        <w:tc>
          <w:tcPr>
            <w:tcW w:w="1215" w:type="dxa"/>
            <w:vAlign w:val="center"/>
          </w:tcPr>
          <w:p>
            <w:pPr>
              <w:pStyle w:val="4"/>
              <w:adjustRightInd w:val="0"/>
              <w:snapToGrid w:val="0"/>
              <w:spacing w:line="276" w:lineRule="auto"/>
              <w:rPr>
                <w:rFonts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治疗信息一致性验证系统</w:t>
            </w:r>
          </w:p>
          <w:p>
            <w:pPr>
              <w:jc w:val="center"/>
              <w:rPr>
                <w:rFonts w:ascii="宋体" w:hAnsi="宋体" w:cs="宋体"/>
                <w:color w:val="000000"/>
                <w:kern w:val="0"/>
                <w:sz w:val="24"/>
                <w:lang w:bidi="ar"/>
              </w:rPr>
            </w:pP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患者进机房治疗时，实现人脸识别</w:t>
            </w:r>
          </w:p>
          <w:p>
            <w:pPr>
              <w:rPr>
                <w:rFonts w:ascii="宋体" w:hAnsi="宋体" w:cs="宋体"/>
                <w:color w:val="000000"/>
                <w:kern w:val="0"/>
                <w:sz w:val="24"/>
                <w:lang w:bidi="ar"/>
              </w:rPr>
            </w:pPr>
            <w:r>
              <w:rPr>
                <w:rFonts w:hint="eastAsia" w:ascii="宋体" w:hAnsi="宋体" w:cs="宋体"/>
                <w:color w:val="000000"/>
                <w:kern w:val="0"/>
                <w:sz w:val="24"/>
                <w:lang w:bidi="ar"/>
              </w:rPr>
              <w:t>治疗患者与肿瘤系统患者一致性验证</w:t>
            </w:r>
          </w:p>
          <w:p>
            <w:pPr>
              <w:rPr>
                <w:rFonts w:ascii="宋体" w:hAnsi="宋体" w:cs="宋体"/>
                <w:color w:val="000000"/>
                <w:kern w:val="0"/>
                <w:sz w:val="24"/>
                <w:lang w:bidi="ar"/>
              </w:rPr>
            </w:pPr>
            <w:r>
              <w:rPr>
                <w:rFonts w:hint="eastAsia" w:ascii="宋体" w:hAnsi="宋体" w:cs="宋体"/>
                <w:color w:val="000000"/>
                <w:kern w:val="0"/>
                <w:sz w:val="24"/>
                <w:lang w:bidi="ar"/>
              </w:rPr>
              <w:t>机房内大屏幕显示识别成功信息包含：</w:t>
            </w:r>
          </w:p>
          <w:p>
            <w:pPr>
              <w:rPr>
                <w:rFonts w:ascii="宋体" w:hAnsi="宋体" w:cs="宋体"/>
                <w:color w:val="000000"/>
                <w:kern w:val="0"/>
                <w:sz w:val="24"/>
                <w:lang w:bidi="ar"/>
              </w:rPr>
            </w:pPr>
            <w:r>
              <w:rPr>
                <w:rFonts w:hint="eastAsia" w:ascii="宋体" w:hAnsi="宋体" w:cs="宋体"/>
                <w:color w:val="000000"/>
                <w:kern w:val="0"/>
                <w:sz w:val="24"/>
                <w:lang w:bidi="ar"/>
              </w:rPr>
              <w:t>大头照、姓名、性别、年龄、放疗ID（患者ID）等治疗信息；</w:t>
            </w:r>
          </w:p>
          <w:p>
            <w:pPr>
              <w:rPr>
                <w:rFonts w:ascii="宋体" w:hAnsi="宋体" w:cs="宋体"/>
                <w:color w:val="000000"/>
                <w:kern w:val="0"/>
                <w:sz w:val="24"/>
                <w:lang w:bidi="ar"/>
              </w:rPr>
            </w:pPr>
            <w:r>
              <w:rPr>
                <w:rFonts w:hint="eastAsia" w:ascii="宋体" w:hAnsi="宋体" w:cs="宋体"/>
                <w:color w:val="000000"/>
                <w:kern w:val="0"/>
                <w:sz w:val="24"/>
                <w:lang w:bidi="ar"/>
              </w:rPr>
              <w:t>语音播报验证结果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13" w:type="dxa"/>
            <w:vMerge w:val="restart"/>
            <w:vAlign w:val="center"/>
          </w:tcPr>
          <w:p>
            <w:pPr>
              <w:tabs>
                <w:tab w:val="left" w:pos="312"/>
              </w:tabs>
              <w:jc w:val="center"/>
              <w:rPr>
                <w:b/>
                <w:sz w:val="24"/>
              </w:rPr>
            </w:pPr>
            <w:r>
              <w:rPr>
                <w:rFonts w:hint="eastAsia" w:ascii="宋体" w:hAnsi="宋体"/>
                <w:b/>
                <w:bCs/>
                <w:sz w:val="24"/>
              </w:rPr>
              <w:t>医技表单管理</w:t>
            </w:r>
          </w:p>
        </w:tc>
        <w:tc>
          <w:tcPr>
            <w:tcW w:w="1215"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医技单编辑器</w:t>
            </w:r>
          </w:p>
        </w:tc>
        <w:tc>
          <w:tcPr>
            <w:tcW w:w="6464" w:type="dxa"/>
          </w:tcPr>
          <w:p>
            <w:pPr>
              <w:numPr>
                <w:ilvl w:val="0"/>
                <w:numId w:val="7"/>
              </w:numPr>
              <w:rPr>
                <w:rFonts w:ascii="宋体" w:hAnsi="宋体" w:cs="宋体"/>
                <w:color w:val="000000"/>
                <w:kern w:val="0"/>
                <w:sz w:val="24"/>
                <w:lang w:bidi="ar"/>
              </w:rPr>
            </w:pPr>
            <w:r>
              <w:rPr>
                <w:rFonts w:hint="eastAsia" w:ascii="宋体" w:hAnsi="宋体" w:cs="宋体"/>
                <w:color w:val="000000"/>
                <w:kern w:val="0"/>
                <w:sz w:val="24"/>
                <w:lang w:bidi="ar"/>
              </w:rPr>
              <w:t>提供符合国家卫健委电子病历和数据元相关标准的电子病历编辑器，协助放疗科规范和改进现用的放疗业务表单，实现表单数据结构化、标准化，并能提供基于数据元技术的、可定制化的病案全文检索功能。</w:t>
            </w:r>
          </w:p>
          <w:p>
            <w:pPr>
              <w:numPr>
                <w:ilvl w:val="0"/>
                <w:numId w:val="7"/>
              </w:numPr>
              <w:rPr>
                <w:rFonts w:ascii="宋体" w:hAnsi="宋体" w:cs="宋体"/>
                <w:color w:val="000000"/>
                <w:kern w:val="0"/>
                <w:sz w:val="24"/>
                <w:lang w:bidi="ar"/>
              </w:rPr>
            </w:pPr>
            <w:r>
              <w:rPr>
                <w:rFonts w:hint="eastAsia" w:ascii="宋体" w:hAnsi="宋体" w:cs="宋体"/>
                <w:color w:val="000000"/>
                <w:kern w:val="0"/>
                <w:sz w:val="24"/>
                <w:lang w:bidi="ar"/>
              </w:rPr>
              <w:t>按照用户需求，提供基于电子病历技术的放疗业务表单，包括且不局限于定位制模数据单，计划申请单，治疗单。</w:t>
            </w:r>
          </w:p>
          <w:p>
            <w:pPr>
              <w:numPr>
                <w:ilvl w:val="0"/>
                <w:numId w:val="7"/>
              </w:numPr>
              <w:rPr>
                <w:rFonts w:ascii="宋体" w:hAnsi="宋体" w:cs="宋体"/>
                <w:color w:val="000000"/>
                <w:kern w:val="0"/>
                <w:sz w:val="24"/>
                <w:lang w:bidi="ar"/>
              </w:rPr>
            </w:pPr>
            <w:r>
              <w:rPr>
                <w:rFonts w:hint="eastAsia" w:ascii="宋体" w:hAnsi="宋体" w:cs="宋体"/>
                <w:color w:val="000000"/>
                <w:kern w:val="0"/>
                <w:sz w:val="24"/>
                <w:lang w:bidi="ar"/>
              </w:rPr>
              <w:t>支持所见即所得的放疗业务表单设计界面，可根据医院需求随时调整，支持模板数据的导入与导出。</w:t>
            </w:r>
          </w:p>
          <w:p>
            <w:pPr>
              <w:numPr>
                <w:ilvl w:val="0"/>
                <w:numId w:val="7"/>
              </w:numPr>
              <w:rPr>
                <w:rFonts w:ascii="宋体" w:hAnsi="宋体" w:cs="宋体"/>
                <w:color w:val="000000"/>
                <w:kern w:val="0"/>
                <w:sz w:val="24"/>
                <w:lang w:bidi="ar"/>
              </w:rPr>
            </w:pPr>
            <w:r>
              <w:rPr>
                <w:rFonts w:hint="eastAsia" w:ascii="宋体" w:hAnsi="宋体" w:cs="宋体"/>
                <w:color w:val="000000"/>
                <w:kern w:val="0"/>
                <w:sz w:val="24"/>
                <w:lang w:bidi="ar"/>
              </w:rPr>
              <w:t>放疗业务表单支持可插入放疗影像，包括计划、勾画、定位影像。</w:t>
            </w:r>
          </w:p>
          <w:p>
            <w:pPr>
              <w:numPr>
                <w:ilvl w:val="0"/>
                <w:numId w:val="7"/>
              </w:numPr>
              <w:rPr>
                <w:rFonts w:ascii="宋体" w:hAnsi="宋体" w:cs="宋体"/>
                <w:color w:val="000000"/>
                <w:kern w:val="0"/>
                <w:sz w:val="24"/>
                <w:lang w:bidi="ar"/>
              </w:rPr>
            </w:pPr>
            <w:r>
              <w:rPr>
                <w:rFonts w:hint="eastAsia" w:ascii="宋体" w:hAnsi="宋体" w:cs="宋体"/>
                <w:color w:val="000000"/>
                <w:kern w:val="0"/>
                <w:sz w:val="24"/>
                <w:lang w:bidi="ar"/>
              </w:rPr>
              <w:t>放疗业务表单支持医生修改痕迹的保留。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13" w:type="dxa"/>
            <w:vMerge w:val="continue"/>
            <w:vAlign w:val="center"/>
          </w:tcPr>
          <w:p>
            <w:pPr>
              <w:tabs>
                <w:tab w:val="left" w:pos="312"/>
              </w:tabs>
              <w:jc w:val="center"/>
              <w:rPr>
                <w:b/>
                <w:sz w:val="24"/>
              </w:rPr>
            </w:pPr>
          </w:p>
        </w:tc>
        <w:tc>
          <w:tcPr>
            <w:tcW w:w="1215"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TPS数据解析</w:t>
            </w:r>
          </w:p>
        </w:tc>
        <w:tc>
          <w:tcPr>
            <w:tcW w:w="6464" w:type="dxa"/>
          </w:tcPr>
          <w:p>
            <w:pPr>
              <w:tabs>
                <w:tab w:val="left" w:pos="606"/>
              </w:tabs>
              <w:rPr>
                <w:rFonts w:ascii="宋体" w:hAnsi="宋体" w:cs="宋体"/>
                <w:color w:val="000000"/>
                <w:kern w:val="0"/>
                <w:sz w:val="24"/>
                <w:lang w:bidi="ar"/>
              </w:rPr>
            </w:pPr>
            <w:r>
              <w:rPr>
                <w:rFonts w:hint="eastAsia" w:ascii="宋体" w:hAnsi="宋体" w:cs="宋体"/>
                <w:color w:val="000000"/>
                <w:kern w:val="0"/>
                <w:sz w:val="24"/>
                <w:lang w:bidi="ar"/>
              </w:rPr>
              <w:t>支持TPS数据解析，自动填充相应的医技表单中。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13" w:type="dxa"/>
            <w:vMerge w:val="restart"/>
            <w:vAlign w:val="center"/>
          </w:tcPr>
          <w:p>
            <w:pPr>
              <w:tabs>
                <w:tab w:val="left" w:pos="312"/>
              </w:tabs>
              <w:jc w:val="center"/>
              <w:rPr>
                <w:rFonts w:ascii="宋体" w:hAnsi="宋体"/>
                <w:b/>
                <w:bCs/>
                <w:sz w:val="24"/>
              </w:rPr>
            </w:pPr>
            <w:r>
              <w:rPr>
                <w:rFonts w:hint="eastAsia" w:ascii="宋体" w:hAnsi="宋体"/>
                <w:b/>
                <w:bCs/>
                <w:sz w:val="24"/>
              </w:rPr>
              <w:t>流程管理</w:t>
            </w:r>
          </w:p>
        </w:tc>
        <w:tc>
          <w:tcPr>
            <w:tcW w:w="1215"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工作流管理</w:t>
            </w:r>
          </w:p>
        </w:tc>
        <w:tc>
          <w:tcPr>
            <w:tcW w:w="6464" w:type="dxa"/>
          </w:tcPr>
          <w:p>
            <w:pPr>
              <w:numPr>
                <w:ilvl w:val="0"/>
                <w:numId w:val="8"/>
              </w:numPr>
              <w:rPr>
                <w:rFonts w:ascii="宋体" w:hAnsi="宋体" w:cs="宋体"/>
                <w:color w:val="000000"/>
                <w:kern w:val="0"/>
                <w:sz w:val="24"/>
                <w:lang w:bidi="ar"/>
              </w:rPr>
            </w:pPr>
            <w:r>
              <w:rPr>
                <w:rFonts w:hint="eastAsia" w:ascii="宋体" w:hAnsi="宋体" w:cs="宋体"/>
                <w:color w:val="000000"/>
                <w:kern w:val="0"/>
                <w:sz w:val="24"/>
                <w:lang w:bidi="ar"/>
              </w:rPr>
              <w:t>提供工作流引擎，支持放疗业务流程编排的可定制化；</w:t>
            </w:r>
          </w:p>
          <w:p>
            <w:pPr>
              <w:numPr>
                <w:ilvl w:val="0"/>
                <w:numId w:val="8"/>
              </w:numPr>
              <w:rPr>
                <w:rFonts w:ascii="宋体" w:hAnsi="宋体" w:cs="宋体"/>
                <w:color w:val="000000"/>
                <w:kern w:val="0"/>
                <w:sz w:val="24"/>
                <w:lang w:bidi="ar"/>
              </w:rPr>
            </w:pPr>
            <w:r>
              <w:rPr>
                <w:rFonts w:hint="eastAsia" w:ascii="宋体" w:hAnsi="宋体" w:cs="宋体"/>
                <w:color w:val="000000"/>
                <w:kern w:val="0"/>
                <w:sz w:val="24"/>
                <w:lang w:bidi="ar"/>
              </w:rPr>
              <w:t>支持工作流管理,支持为不同的放疗业务定制工作流程，确定相关责任人，支持角色、医生组或具体医生的授权方式；</w:t>
            </w:r>
          </w:p>
          <w:p>
            <w:pPr>
              <w:numPr>
                <w:ilvl w:val="0"/>
                <w:numId w:val="8"/>
              </w:numPr>
              <w:rPr>
                <w:rFonts w:ascii="宋体" w:hAnsi="宋体" w:cs="宋体"/>
                <w:color w:val="000000"/>
                <w:kern w:val="0"/>
                <w:sz w:val="24"/>
                <w:lang w:bidi="ar"/>
              </w:rPr>
            </w:pPr>
            <w:r>
              <w:rPr>
                <w:rFonts w:hint="eastAsia" w:ascii="宋体" w:hAnsi="宋体" w:cs="宋体"/>
                <w:color w:val="000000"/>
                <w:kern w:val="0"/>
                <w:sz w:val="24"/>
                <w:lang w:bidi="ar"/>
              </w:rPr>
              <w:t>支持同意、拒绝、撤销、受理等业务流转处理；</w:t>
            </w:r>
          </w:p>
          <w:p>
            <w:pPr>
              <w:numPr>
                <w:ilvl w:val="0"/>
                <w:numId w:val="8"/>
              </w:numPr>
              <w:rPr>
                <w:rFonts w:ascii="宋体" w:hAnsi="宋体" w:cs="宋体"/>
                <w:color w:val="000000"/>
                <w:kern w:val="0"/>
                <w:sz w:val="24"/>
                <w:lang w:bidi="ar"/>
              </w:rPr>
            </w:pPr>
            <w:r>
              <w:rPr>
                <w:rFonts w:hint="eastAsia" w:ascii="宋体" w:hAnsi="宋体" w:cs="宋体"/>
                <w:color w:val="000000"/>
                <w:kern w:val="0"/>
                <w:sz w:val="24"/>
                <w:lang w:bidi="ar"/>
              </w:rPr>
              <w:t>工作流流转产生的工作任务，要求以消息通知、待办工作、已办工作等方式进行管理，待（已）办工作要求按照流转环节分类展现，并提供分类项次统计。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413" w:type="dxa"/>
            <w:vMerge w:val="continue"/>
          </w:tcPr>
          <w:p>
            <w:pPr>
              <w:tabs>
                <w:tab w:val="left" w:pos="312"/>
              </w:tabs>
              <w:rPr>
                <w:b/>
                <w:sz w:val="24"/>
              </w:rPr>
            </w:pPr>
          </w:p>
        </w:tc>
        <w:tc>
          <w:tcPr>
            <w:tcW w:w="1215"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流程质控</w:t>
            </w:r>
          </w:p>
        </w:tc>
        <w:tc>
          <w:tcPr>
            <w:tcW w:w="6464" w:type="dxa"/>
          </w:tcPr>
          <w:p>
            <w:pPr>
              <w:numPr>
                <w:ilvl w:val="0"/>
                <w:numId w:val="9"/>
              </w:numPr>
              <w:rPr>
                <w:rFonts w:ascii="宋体" w:hAnsi="宋体" w:cs="宋体"/>
                <w:color w:val="000000"/>
                <w:kern w:val="0"/>
                <w:sz w:val="24"/>
                <w:lang w:bidi="ar"/>
              </w:rPr>
            </w:pPr>
            <w:r>
              <w:rPr>
                <w:rFonts w:hint="eastAsia" w:ascii="宋体" w:hAnsi="宋体" w:cs="宋体"/>
                <w:color w:val="000000"/>
                <w:kern w:val="0"/>
                <w:sz w:val="24"/>
                <w:lang w:bidi="ar"/>
              </w:rPr>
              <w:t>支持基于统一、规范的权限管理控制；</w:t>
            </w:r>
          </w:p>
          <w:p>
            <w:pPr>
              <w:numPr>
                <w:ilvl w:val="0"/>
                <w:numId w:val="9"/>
              </w:numPr>
              <w:rPr>
                <w:rFonts w:ascii="宋体" w:hAnsi="宋体" w:cs="宋体"/>
                <w:color w:val="000000"/>
                <w:kern w:val="0"/>
                <w:sz w:val="24"/>
                <w:lang w:bidi="ar"/>
              </w:rPr>
            </w:pPr>
            <w:r>
              <w:rPr>
                <w:rFonts w:hint="eastAsia" w:ascii="宋体" w:hAnsi="宋体" w:cs="宋体"/>
                <w:color w:val="000000"/>
                <w:kern w:val="0"/>
                <w:sz w:val="24"/>
                <w:lang w:bidi="ar"/>
              </w:rPr>
              <w:t>工作流流转要求具备严格的权限控制和详细的工作流转日志，责任可追溯；</w:t>
            </w:r>
          </w:p>
          <w:p>
            <w:pPr>
              <w:numPr>
                <w:ilvl w:val="0"/>
                <w:numId w:val="9"/>
              </w:numPr>
              <w:rPr>
                <w:rFonts w:ascii="宋体" w:hAnsi="宋体" w:cs="宋体"/>
                <w:color w:val="000000"/>
                <w:kern w:val="0"/>
                <w:sz w:val="24"/>
                <w:lang w:bidi="ar"/>
              </w:rPr>
            </w:pPr>
            <w:r>
              <w:rPr>
                <w:rFonts w:hint="eastAsia" w:ascii="宋体" w:hAnsi="宋体" w:cs="宋体"/>
                <w:color w:val="000000"/>
                <w:kern w:val="0"/>
                <w:sz w:val="24"/>
                <w:lang w:bidi="ar"/>
              </w:rPr>
              <w:t>支持在患者临床路径中添加特定约束条件，助力流程质控，例如处方剂量和计划剂量误差超限提示等。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413" w:type="dxa"/>
            <w:vMerge w:val="continue"/>
          </w:tcPr>
          <w:p>
            <w:pPr>
              <w:tabs>
                <w:tab w:val="left" w:pos="312"/>
              </w:tabs>
              <w:rPr>
                <w:b/>
                <w:sz w:val="24"/>
              </w:rPr>
            </w:pPr>
          </w:p>
        </w:tc>
        <w:tc>
          <w:tcPr>
            <w:tcW w:w="1215"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流程工作管理</w:t>
            </w:r>
          </w:p>
        </w:tc>
        <w:tc>
          <w:tcPr>
            <w:tcW w:w="6464" w:type="dxa"/>
          </w:tcPr>
          <w:p>
            <w:pPr>
              <w:numPr>
                <w:ilvl w:val="0"/>
                <w:numId w:val="10"/>
              </w:numPr>
              <w:rPr>
                <w:rFonts w:ascii="宋体" w:hAnsi="宋体" w:cs="宋体"/>
                <w:color w:val="000000"/>
                <w:kern w:val="0"/>
                <w:sz w:val="24"/>
                <w:lang w:bidi="ar"/>
              </w:rPr>
            </w:pPr>
            <w:r>
              <w:rPr>
                <w:rFonts w:hint="eastAsia" w:ascii="宋体" w:hAnsi="宋体" w:cs="宋体"/>
                <w:color w:val="000000"/>
                <w:kern w:val="0"/>
                <w:sz w:val="24"/>
                <w:lang w:bidi="ar"/>
              </w:rPr>
              <w:t>按照业务流程设计和相关责任界定，及时提醒相关人员处理流程节点上的工作。</w:t>
            </w:r>
          </w:p>
          <w:p>
            <w:pPr>
              <w:numPr>
                <w:ilvl w:val="0"/>
                <w:numId w:val="10"/>
              </w:numPr>
              <w:rPr>
                <w:rFonts w:ascii="宋体" w:hAnsi="宋体" w:cs="宋体"/>
                <w:color w:val="000000"/>
                <w:kern w:val="0"/>
                <w:sz w:val="24"/>
                <w:lang w:bidi="ar"/>
              </w:rPr>
            </w:pPr>
            <w:r>
              <w:rPr>
                <w:rFonts w:hint="eastAsia" w:ascii="宋体" w:hAnsi="宋体" w:cs="宋体"/>
                <w:color w:val="000000"/>
                <w:kern w:val="0"/>
                <w:sz w:val="24"/>
                <w:lang w:bidi="ar"/>
              </w:rPr>
              <w:t>待办工作，为流程节点上的相关责任岗位提供待处理工作任务的引导，并提供快捷方便的业务入口。</w:t>
            </w:r>
          </w:p>
          <w:p>
            <w:pPr>
              <w:numPr>
                <w:ilvl w:val="0"/>
                <w:numId w:val="10"/>
              </w:numPr>
              <w:rPr>
                <w:rFonts w:ascii="宋体" w:hAnsi="宋体" w:cs="宋体"/>
                <w:color w:val="FF0000"/>
                <w:kern w:val="0"/>
                <w:sz w:val="24"/>
                <w:lang w:bidi="ar"/>
              </w:rPr>
            </w:pPr>
            <w:r>
              <w:rPr>
                <w:rFonts w:hint="eastAsia" w:ascii="宋体" w:hAnsi="宋体" w:cs="宋体"/>
                <w:color w:val="000000"/>
                <w:kern w:val="0"/>
                <w:sz w:val="24"/>
                <w:lang w:bidi="ar"/>
              </w:rPr>
              <w:t>已办工作，为流程节点上的相关责任岗位提供已处理工作任务的回顾。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sz w:val="24"/>
              </w:rPr>
            </w:pPr>
            <w:r>
              <w:rPr>
                <w:rFonts w:hint="eastAsia" w:ascii="宋体" w:hAnsi="宋体"/>
                <w:b/>
                <w:bCs/>
                <w:sz w:val="24"/>
              </w:rPr>
              <w:t>预约排队管理</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设备预约</w:t>
            </w:r>
          </w:p>
        </w:tc>
        <w:tc>
          <w:tcPr>
            <w:tcW w:w="6464" w:type="dxa"/>
            <w:vAlign w:val="center"/>
          </w:tcPr>
          <w:p>
            <w:pPr>
              <w:numPr>
                <w:ilvl w:val="0"/>
                <w:numId w:val="11"/>
              </w:numPr>
              <w:rPr>
                <w:rFonts w:ascii="宋体" w:hAnsi="宋体" w:cs="宋体"/>
                <w:color w:val="000000"/>
                <w:kern w:val="0"/>
                <w:sz w:val="24"/>
                <w:lang w:bidi="ar"/>
              </w:rPr>
            </w:pPr>
            <w:r>
              <w:rPr>
                <w:rFonts w:hint="eastAsia" w:ascii="宋体" w:hAnsi="宋体" w:cs="宋体"/>
                <w:color w:val="000000"/>
                <w:kern w:val="0"/>
                <w:sz w:val="24"/>
                <w:lang w:bidi="ar"/>
              </w:rPr>
              <w:t>预约单：支持根据医院放疗设备的排班时间安排定制化设计；支持工作日、三天等预约周期；支持信息的多样化显示，包括以简要文字和不同颜色提示相关信息，比如特殊疾病，主管医生，当前状态，分次治疗信息等。</w:t>
            </w:r>
          </w:p>
          <w:p>
            <w:pPr>
              <w:numPr>
                <w:ilvl w:val="0"/>
                <w:numId w:val="11"/>
              </w:numPr>
              <w:rPr>
                <w:rFonts w:ascii="宋体" w:hAnsi="宋体" w:cs="宋体"/>
                <w:color w:val="000000"/>
                <w:kern w:val="0"/>
                <w:sz w:val="24"/>
                <w:lang w:bidi="ar"/>
              </w:rPr>
            </w:pPr>
            <w:r>
              <w:rPr>
                <w:rFonts w:hint="eastAsia" w:ascii="宋体" w:hAnsi="宋体" w:cs="宋体"/>
                <w:color w:val="000000"/>
                <w:kern w:val="0"/>
                <w:sz w:val="24"/>
                <w:lang w:bidi="ar"/>
              </w:rPr>
              <w:t>预约管理：支持点击或拖拽等多风格的病人分次治疗方案的预约方式；支持按照医院需求定制特定的预约约束，例如治疗单未确认的计划不能进行治疗设备预约；支持某时间段禁止/允许预约。</w:t>
            </w:r>
          </w:p>
          <w:p>
            <w:pPr>
              <w:numPr>
                <w:ilvl w:val="0"/>
                <w:numId w:val="11"/>
              </w:numPr>
              <w:rPr>
                <w:rFonts w:ascii="宋体" w:hAnsi="宋体" w:cs="宋体"/>
                <w:color w:val="000000"/>
                <w:kern w:val="0"/>
                <w:sz w:val="24"/>
                <w:lang w:bidi="ar"/>
              </w:rPr>
            </w:pPr>
            <w:r>
              <w:rPr>
                <w:rFonts w:hint="eastAsia" w:ascii="宋体" w:hAnsi="宋体" w:cs="宋体"/>
                <w:color w:val="000000"/>
                <w:kern w:val="0"/>
                <w:sz w:val="24"/>
                <w:lang w:bidi="ar"/>
              </w:rPr>
              <w:t>排程算法：提供符合中国放射治疗特点和方便易用的排程算法；支持节假日设置。</w:t>
            </w:r>
          </w:p>
          <w:p>
            <w:pPr>
              <w:numPr>
                <w:ilvl w:val="0"/>
                <w:numId w:val="11"/>
              </w:numPr>
              <w:rPr>
                <w:rFonts w:ascii="宋体" w:hAnsi="宋体" w:cs="宋体"/>
                <w:color w:val="000000"/>
                <w:kern w:val="0"/>
                <w:sz w:val="24"/>
                <w:lang w:bidi="ar"/>
              </w:rPr>
            </w:pPr>
            <w:r>
              <w:rPr>
                <w:rFonts w:hint="eastAsia" w:ascii="宋体" w:hAnsi="宋体" w:cs="宋体"/>
                <w:color w:val="000000"/>
                <w:kern w:val="0"/>
                <w:sz w:val="24"/>
                <w:lang w:bidi="ar"/>
              </w:rPr>
              <w:t>预约通知：支持将授权预约信息通过短信接口自动推送相关医务人员或患者。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排队叫号</w:t>
            </w:r>
          </w:p>
        </w:tc>
        <w:tc>
          <w:tcPr>
            <w:tcW w:w="6464" w:type="dxa"/>
            <w:vAlign w:val="center"/>
          </w:tcPr>
          <w:p>
            <w:pPr>
              <w:numPr>
                <w:ilvl w:val="0"/>
                <w:numId w:val="12"/>
              </w:numPr>
              <w:rPr>
                <w:rFonts w:ascii="宋体" w:hAnsi="宋体" w:cs="宋体"/>
                <w:color w:val="000000"/>
                <w:kern w:val="0"/>
                <w:sz w:val="24"/>
                <w:lang w:bidi="ar"/>
              </w:rPr>
            </w:pPr>
            <w:r>
              <w:rPr>
                <w:rFonts w:hint="eastAsia" w:ascii="宋体" w:hAnsi="宋体" w:cs="宋体"/>
                <w:color w:val="000000"/>
                <w:kern w:val="0"/>
                <w:sz w:val="24"/>
                <w:lang w:bidi="ar"/>
              </w:rPr>
              <w:t>病人签到：支持身份证的自动签到方式；支持触屏手工输入身份证号、病案号签到；支持扫码预约报到；支持人脸识别报道；报道反馈：未到可报到时间、迟到、已过号、报到成功。支持技师在技术工作站协助签到；支持病人一日多次治疗的签到规则自动识别；支持病人预约多台设备的签到规则自动识别。</w:t>
            </w:r>
          </w:p>
          <w:p>
            <w:pPr>
              <w:numPr>
                <w:ilvl w:val="0"/>
                <w:numId w:val="12"/>
              </w:numPr>
              <w:rPr>
                <w:rFonts w:ascii="宋体" w:hAnsi="宋体" w:cs="宋体"/>
                <w:color w:val="000000"/>
                <w:kern w:val="0"/>
                <w:sz w:val="24"/>
                <w:lang w:bidi="ar"/>
              </w:rPr>
            </w:pPr>
            <w:r>
              <w:rPr>
                <w:rFonts w:hint="eastAsia" w:ascii="宋体" w:hAnsi="宋体" w:cs="宋体"/>
                <w:color w:val="000000"/>
                <w:kern w:val="0"/>
                <w:sz w:val="24"/>
                <w:lang w:bidi="ar"/>
              </w:rPr>
              <w:t>排队叫号算法：支持按照默认的算法分配排队顺序，考虑预约时间、签到时间等因数；支持按照用户自定义算法分配排队顺序；支持特殊病人的插队操作。</w:t>
            </w:r>
          </w:p>
          <w:p>
            <w:pPr>
              <w:numPr>
                <w:ilvl w:val="0"/>
                <w:numId w:val="12"/>
              </w:numPr>
              <w:rPr>
                <w:rFonts w:ascii="宋体" w:hAnsi="宋体" w:cs="宋体"/>
                <w:color w:val="000000"/>
                <w:kern w:val="0"/>
                <w:sz w:val="24"/>
                <w:lang w:bidi="ar"/>
              </w:rPr>
            </w:pPr>
            <w:r>
              <w:rPr>
                <w:rFonts w:hint="eastAsia" w:ascii="宋体" w:hAnsi="宋体" w:cs="宋体"/>
                <w:color w:val="000000"/>
                <w:kern w:val="0"/>
                <w:sz w:val="24"/>
                <w:lang w:bidi="ar"/>
              </w:rPr>
              <w:t>语音呼叫与屏幕显示：支持技师根据排队顺序自动语音呼叫；支持排队和呼叫信息在大、小屏幕上的显示；。支持叫号屏幕上演示动画、公告滚动通知等多样化的信息展示方式</w:t>
            </w:r>
          </w:p>
          <w:p>
            <w:pPr>
              <w:numPr>
                <w:ilvl w:val="0"/>
                <w:numId w:val="12"/>
              </w:numPr>
              <w:rPr>
                <w:rFonts w:ascii="宋体" w:hAnsi="宋体" w:cs="宋体"/>
                <w:color w:val="000000"/>
                <w:kern w:val="0"/>
                <w:sz w:val="24"/>
                <w:lang w:bidi="ar"/>
              </w:rPr>
            </w:pPr>
            <w:r>
              <w:rPr>
                <w:rFonts w:hint="eastAsia" w:ascii="宋体" w:hAnsi="宋体" w:cs="宋体"/>
                <w:color w:val="000000"/>
                <w:kern w:val="0"/>
                <w:sz w:val="24"/>
                <w:lang w:bidi="ar"/>
              </w:rPr>
              <w:t>信息通知：支持将设备故障公告、排队信息通过短信接口发送给相关人员。</w:t>
            </w:r>
          </w:p>
          <w:p>
            <w:pPr>
              <w:numPr>
                <w:ilvl w:val="0"/>
                <w:numId w:val="12"/>
              </w:numPr>
              <w:rPr>
                <w:rFonts w:ascii="宋体" w:hAnsi="宋体" w:cs="宋体"/>
                <w:color w:val="000000"/>
                <w:kern w:val="0"/>
                <w:sz w:val="24"/>
                <w:lang w:bidi="ar"/>
              </w:rPr>
            </w:pPr>
            <w:r>
              <w:rPr>
                <w:rFonts w:hint="eastAsia" w:ascii="宋体" w:hAnsi="宋体" w:cs="宋体"/>
                <w:color w:val="000000"/>
                <w:kern w:val="0"/>
                <w:sz w:val="24"/>
                <w:lang w:bidi="ar"/>
              </w:rPr>
              <w:t>支持预约顺序调整；支持语音呼叫预约患者；支持撤回大屏幕信息；支持患者信息脱敏处理；支持显示科室公告；支持显示健康宣教视频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13" w:type="dxa"/>
            <w:vAlign w:val="center"/>
          </w:tcPr>
          <w:p>
            <w:pPr>
              <w:jc w:val="center"/>
              <w:rPr>
                <w:rFonts w:ascii="宋体" w:hAnsi="宋体"/>
                <w:b/>
                <w:bCs/>
                <w:sz w:val="24"/>
              </w:rPr>
            </w:pPr>
            <w:r>
              <w:rPr>
                <w:rFonts w:hint="eastAsia" w:ascii="宋体" w:hAnsi="宋体"/>
                <w:b/>
                <w:bCs/>
                <w:sz w:val="24"/>
              </w:rPr>
              <w:t>专科影像管理</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放疗影像管理模块</w:t>
            </w:r>
          </w:p>
        </w:tc>
        <w:tc>
          <w:tcPr>
            <w:tcW w:w="6464" w:type="dxa"/>
            <w:vAlign w:val="center"/>
          </w:tcPr>
          <w:p>
            <w:pPr>
              <w:numPr>
                <w:ilvl w:val="0"/>
                <w:numId w:val="13"/>
              </w:numPr>
              <w:rPr>
                <w:rFonts w:ascii="宋体" w:hAnsi="宋体" w:cs="宋体"/>
                <w:color w:val="000000"/>
                <w:kern w:val="0"/>
                <w:sz w:val="24"/>
                <w:lang w:bidi="ar"/>
              </w:rPr>
            </w:pPr>
            <w:r>
              <w:rPr>
                <w:rFonts w:hint="eastAsia" w:ascii="宋体" w:hAnsi="宋体" w:cs="宋体"/>
                <w:color w:val="000000"/>
                <w:kern w:val="0"/>
                <w:sz w:val="24"/>
                <w:lang w:bidi="ar"/>
              </w:rPr>
              <w:t>影像传输与归档：支持基于DICOM 3.0、DICOM</w:t>
            </w:r>
            <w:r>
              <w:rPr>
                <w:rFonts w:ascii="宋体" w:hAnsi="宋体" w:cs="宋体"/>
                <w:color w:val="000000"/>
                <w:kern w:val="0"/>
                <w:sz w:val="24"/>
                <w:lang w:bidi="ar"/>
              </w:rPr>
              <w:t xml:space="preserve"> </w:t>
            </w:r>
            <w:r>
              <w:rPr>
                <w:rFonts w:hint="eastAsia" w:ascii="宋体" w:hAnsi="宋体" w:cs="宋体"/>
                <w:color w:val="000000"/>
                <w:kern w:val="0"/>
                <w:sz w:val="24"/>
                <w:lang w:bidi="ar"/>
              </w:rPr>
              <w:t>RT协议；支持主流放疗设备的DICOM影像数据导入；支持本地DICOM影像文件上传。</w:t>
            </w:r>
          </w:p>
          <w:p>
            <w:pPr>
              <w:numPr>
                <w:ilvl w:val="0"/>
                <w:numId w:val="13"/>
              </w:numPr>
              <w:rPr>
                <w:rFonts w:ascii="宋体" w:hAnsi="宋体" w:cs="宋体"/>
                <w:color w:val="000000"/>
                <w:kern w:val="0"/>
                <w:sz w:val="24"/>
                <w:lang w:bidi="ar"/>
              </w:rPr>
            </w:pPr>
            <w:r>
              <w:rPr>
                <w:rFonts w:hint="eastAsia" w:ascii="宋体" w:hAnsi="宋体" w:cs="宋体"/>
                <w:color w:val="000000"/>
                <w:kern w:val="0"/>
                <w:sz w:val="24"/>
                <w:lang w:bidi="ar"/>
              </w:rPr>
              <w:t>影像浏览：支持CT、PET-CT、CBCT、EPID、MRI、超声、病理切片、内窥镜等影像浏览查看；提供缩放、拖动、测量等图像查看工具；支持测量标注，包括影像帧文字标注和语音留言等功能；支持多状位、多序列、多分栏对比；支持窗宽窗位、图像伪彩调节等；支持三维空间视图。</w:t>
            </w:r>
          </w:p>
          <w:p>
            <w:pPr>
              <w:numPr>
                <w:ilvl w:val="0"/>
                <w:numId w:val="13"/>
              </w:numPr>
              <w:rPr>
                <w:rFonts w:ascii="宋体" w:hAnsi="宋体" w:cs="宋体"/>
                <w:color w:val="000000"/>
                <w:kern w:val="0"/>
                <w:sz w:val="24"/>
                <w:lang w:bidi="ar"/>
              </w:rPr>
            </w:pPr>
            <w:r>
              <w:rPr>
                <w:rFonts w:hint="eastAsia" w:hAnsi="宋体" w:cs="宋体"/>
                <w:color w:val="000000"/>
                <w:sz w:val="24"/>
                <w:lang w:bidi="ar"/>
              </w:rPr>
              <w:t>放疗靶区勾画查看：</w:t>
            </w:r>
            <w:r>
              <w:rPr>
                <w:rFonts w:hint="eastAsia" w:cs="宋体"/>
                <w:color w:val="000000"/>
                <w:kern w:val="0"/>
                <w:sz w:val="24"/>
                <w:lang w:bidi="ar"/>
              </w:rPr>
              <w:t>支持主流TPS和勾画工作站的勾画文件</w:t>
            </w:r>
            <w:r>
              <w:rPr>
                <w:rFonts w:hint="eastAsia" w:ascii="宋体" w:hAnsi="宋体" w:cs="宋体"/>
                <w:color w:val="000000"/>
                <w:kern w:val="0"/>
                <w:sz w:val="24"/>
                <w:lang w:bidi="ar"/>
              </w:rPr>
              <w:t>解析显示；支持多状位显示；支持三维空间视图。</w:t>
            </w:r>
          </w:p>
          <w:p>
            <w:pPr>
              <w:numPr>
                <w:ilvl w:val="0"/>
                <w:numId w:val="13"/>
              </w:numPr>
              <w:rPr>
                <w:rFonts w:ascii="宋体" w:hAnsi="宋体" w:cs="宋体"/>
                <w:color w:val="000000"/>
                <w:kern w:val="0"/>
                <w:sz w:val="24"/>
                <w:lang w:bidi="ar"/>
              </w:rPr>
            </w:pPr>
            <w:r>
              <w:rPr>
                <w:rFonts w:hint="eastAsia" w:ascii="宋体" w:hAnsi="宋体" w:cs="宋体"/>
                <w:color w:val="000000"/>
                <w:kern w:val="0"/>
                <w:sz w:val="24"/>
                <w:lang w:bidi="ar"/>
              </w:rPr>
              <w:t>放疗计划查看：支持计划射野图示、剂量、BEV、射野参数、MLC、DVH、多状位显示；支持三维空间视图。</w:t>
            </w:r>
          </w:p>
          <w:p>
            <w:pPr>
              <w:numPr>
                <w:ilvl w:val="0"/>
                <w:numId w:val="13"/>
              </w:numPr>
              <w:rPr>
                <w:rFonts w:ascii="宋体" w:hAnsi="宋体" w:cs="宋体"/>
                <w:color w:val="000000"/>
                <w:kern w:val="0"/>
                <w:sz w:val="24"/>
                <w:lang w:bidi="ar"/>
              </w:rPr>
            </w:pPr>
            <w:r>
              <w:rPr>
                <w:rFonts w:hint="eastAsia" w:ascii="宋体" w:hAnsi="宋体" w:cs="宋体"/>
                <w:color w:val="000000"/>
                <w:kern w:val="0"/>
                <w:sz w:val="24"/>
                <w:lang w:bidi="ar"/>
              </w:rPr>
              <w:t>与放疗信息系统集成：支持放射影像数据与放疗信息系统数据自动关联，并提供手动更改和纠错；支持影像与业务表单的融合，放疗业务表单可插入放疗影像，包括计划、勾画、定位影像等；支持从放疗影像中解析、提取用户关注数据到放疗信息系统的病案资料中；支持在放疗信息系统中，无缝调用关联的病人放疗影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sz w:val="24"/>
              </w:rPr>
            </w:pPr>
            <w:r>
              <w:rPr>
                <w:rFonts w:hint="eastAsia" w:ascii="宋体" w:hAnsi="宋体"/>
                <w:b/>
                <w:bCs/>
                <w:sz w:val="24"/>
              </w:rPr>
              <w:t>统计管理</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统计分析模块</w:t>
            </w:r>
          </w:p>
        </w:tc>
        <w:tc>
          <w:tcPr>
            <w:tcW w:w="6464" w:type="dxa"/>
            <w:vAlign w:val="center"/>
          </w:tcPr>
          <w:p>
            <w:pPr>
              <w:numPr>
                <w:ilvl w:val="0"/>
                <w:numId w:val="14"/>
              </w:numPr>
              <w:rPr>
                <w:rFonts w:cs="宋体"/>
                <w:color w:val="000000"/>
                <w:kern w:val="0"/>
                <w:sz w:val="24"/>
                <w:lang w:bidi="ar"/>
              </w:rPr>
            </w:pPr>
            <w:r>
              <w:rPr>
                <w:rFonts w:hint="eastAsia" w:cs="宋体"/>
                <w:color w:val="000000"/>
                <w:kern w:val="0"/>
                <w:sz w:val="24"/>
                <w:lang w:bidi="ar"/>
              </w:rPr>
              <w:t>通用统计：支持病人情况（疾病分类、年龄分布、治疗技术）统计；支持医生、物理师、技师等工作量统计；支持放疗设备治疗情况统计。</w:t>
            </w:r>
          </w:p>
          <w:p>
            <w:pPr>
              <w:numPr>
                <w:ilvl w:val="0"/>
                <w:numId w:val="14"/>
              </w:numPr>
              <w:rPr>
                <w:rFonts w:ascii="宋体" w:hAnsi="宋体" w:cs="宋体"/>
                <w:color w:val="000000"/>
                <w:kern w:val="0"/>
                <w:sz w:val="24"/>
                <w:lang w:bidi="ar"/>
              </w:rPr>
            </w:pPr>
            <w:r>
              <w:rPr>
                <w:rFonts w:hint="eastAsia" w:cs="宋体"/>
                <w:color w:val="000000"/>
                <w:kern w:val="0"/>
                <w:sz w:val="24"/>
                <w:lang w:bidi="ar"/>
              </w:rPr>
              <w:t>自定义统</w:t>
            </w:r>
            <w:r>
              <w:rPr>
                <w:rFonts w:hint="eastAsia" w:ascii="宋体" w:hAnsi="宋体" w:cs="宋体"/>
                <w:color w:val="000000"/>
                <w:kern w:val="0"/>
                <w:sz w:val="24"/>
                <w:lang w:bidi="ar"/>
              </w:rPr>
              <w:t>计：支持通过定义业务数据中使用的数据元或关系数据库字段，进行单项自定义和嵌套项目自定义统计。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bCs/>
              </w:rPr>
            </w:pPr>
          </w:p>
        </w:tc>
        <w:tc>
          <w:tcPr>
            <w:tcW w:w="1215" w:type="dxa"/>
            <w:vAlign w:val="center"/>
          </w:tcPr>
          <w:p>
            <w:pPr>
              <w:pStyle w:val="4"/>
              <w:adjustRightInd w:val="0"/>
              <w:snapToGrid w:val="0"/>
              <w:spacing w:line="276" w:lineRule="auto"/>
              <w:rPr>
                <w:rFonts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统计视图模块</w:t>
            </w:r>
          </w:p>
        </w:tc>
        <w:tc>
          <w:tcPr>
            <w:tcW w:w="6464" w:type="dxa"/>
            <w:vAlign w:val="center"/>
          </w:tcPr>
          <w:p>
            <w:pPr>
              <w:numPr>
                <w:ilvl w:val="0"/>
                <w:numId w:val="15"/>
              </w:numPr>
              <w:rPr>
                <w:rFonts w:cs="宋体"/>
                <w:color w:val="000000"/>
                <w:kern w:val="0"/>
                <w:sz w:val="24"/>
                <w:lang w:bidi="ar"/>
              </w:rPr>
            </w:pPr>
            <w:r>
              <w:rPr>
                <w:rFonts w:hint="eastAsia" w:cs="宋体"/>
                <w:color w:val="000000"/>
                <w:kern w:val="0"/>
                <w:sz w:val="24"/>
                <w:lang w:bidi="ar"/>
              </w:rPr>
              <w:t>支持指定日、周、月、季、年的统计周期。</w:t>
            </w:r>
          </w:p>
          <w:p>
            <w:pPr>
              <w:numPr>
                <w:ilvl w:val="0"/>
                <w:numId w:val="15"/>
              </w:numPr>
              <w:rPr>
                <w:rFonts w:cs="宋体"/>
                <w:color w:val="000000"/>
                <w:kern w:val="0"/>
                <w:sz w:val="24"/>
                <w:lang w:bidi="ar"/>
              </w:rPr>
            </w:pPr>
            <w:r>
              <w:rPr>
                <w:rFonts w:hint="eastAsia" w:cs="宋体"/>
                <w:color w:val="000000"/>
                <w:kern w:val="0"/>
                <w:sz w:val="24"/>
                <w:lang w:bidi="ar"/>
              </w:rPr>
              <w:t>支持动态播报统计周期内病人登记人次，与上一统计周期的病人登记人次。</w:t>
            </w:r>
          </w:p>
          <w:p>
            <w:pPr>
              <w:numPr>
                <w:ilvl w:val="0"/>
                <w:numId w:val="15"/>
              </w:numPr>
              <w:rPr>
                <w:rFonts w:ascii="宋体" w:hAnsi="宋体" w:cs="宋体"/>
                <w:color w:val="000000"/>
                <w:kern w:val="0"/>
                <w:sz w:val="24"/>
                <w:lang w:bidi="ar"/>
              </w:rPr>
            </w:pPr>
            <w:r>
              <w:rPr>
                <w:rFonts w:hint="eastAsia" w:cs="宋体"/>
                <w:color w:val="000000"/>
                <w:kern w:val="0"/>
                <w:sz w:val="24"/>
                <w:lang w:bidi="ar"/>
              </w:rPr>
              <w:t>支持动态播报统计周期内各放疗设备的治疗情况，与上一统计周期各放疗设备的治疗情况。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rPr>
            </w:pPr>
            <w:r>
              <w:rPr>
                <w:rFonts w:hint="eastAsia" w:ascii="宋体" w:hAnsi="宋体"/>
                <w:b/>
                <w:bCs/>
                <w:sz w:val="24"/>
              </w:rPr>
              <w:t>接口管理</w:t>
            </w:r>
          </w:p>
        </w:tc>
        <w:tc>
          <w:tcPr>
            <w:tcW w:w="1215" w:type="dxa"/>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HIS接口</w:t>
            </w:r>
          </w:p>
        </w:tc>
        <w:tc>
          <w:tcPr>
            <w:tcW w:w="6464" w:type="dxa"/>
          </w:tcPr>
          <w:p>
            <w:pPr>
              <w:rPr>
                <w:rFonts w:ascii="宋体" w:hAnsi="宋体" w:cs="宋体"/>
                <w:color w:val="000000"/>
                <w:kern w:val="0"/>
                <w:sz w:val="24"/>
                <w:lang w:bidi="ar"/>
              </w:rPr>
            </w:pPr>
            <w:r>
              <w:rPr>
                <w:rFonts w:ascii="宋体" w:hAnsi="宋体" w:cs="宋体"/>
                <w:color w:val="000000"/>
                <w:kern w:val="0"/>
                <w:sz w:val="24"/>
                <w:lang w:bidi="ar"/>
              </w:rPr>
              <w:t>支持以HL7数据标准或私有数据协议，与医院的HIS系统接口</w:t>
            </w:r>
            <w:r>
              <w:rPr>
                <w:rFonts w:hint="eastAsia" w:ascii="宋体" w:hAnsi="宋体" w:cs="宋体"/>
                <w:color w:val="000000"/>
                <w:kern w:val="0"/>
                <w:sz w:val="24"/>
                <w:lang w:bidi="ar"/>
              </w:rPr>
              <w:t>，调取病人信息记录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治疗计划接口</w:t>
            </w:r>
          </w:p>
        </w:tc>
        <w:tc>
          <w:tcPr>
            <w:tcW w:w="6464" w:type="dxa"/>
          </w:tcPr>
          <w:p>
            <w:pPr>
              <w:rPr>
                <w:rFonts w:ascii="宋体" w:hAnsi="宋体" w:cs="宋体"/>
                <w:color w:val="000000"/>
                <w:kern w:val="0"/>
                <w:sz w:val="24"/>
                <w:lang w:bidi="ar"/>
              </w:rPr>
            </w:pPr>
            <w:r>
              <w:rPr>
                <w:rFonts w:hAnsi="宋体" w:cs="宋体"/>
                <w:color w:val="000000"/>
                <w:sz w:val="24"/>
                <w:lang w:bidi="ar"/>
              </w:rPr>
              <w:t>支持</w:t>
            </w:r>
            <w:r>
              <w:rPr>
                <w:rFonts w:hint="eastAsia" w:hAnsi="宋体" w:cs="宋体"/>
                <w:color w:val="000000"/>
                <w:sz w:val="24"/>
                <w:lang w:bidi="ar"/>
              </w:rPr>
              <w:t>与</w:t>
            </w:r>
            <w:r>
              <w:rPr>
                <w:rFonts w:hAnsi="宋体" w:cs="宋体"/>
                <w:color w:val="000000"/>
                <w:sz w:val="24"/>
                <w:lang w:bidi="ar"/>
              </w:rPr>
              <w:t>主流TPS（如</w:t>
            </w:r>
            <w:r>
              <w:rPr>
                <w:rFonts w:hint="eastAsia" w:hAnsi="宋体" w:cs="宋体"/>
                <w:color w:val="000000"/>
                <w:sz w:val="24"/>
                <w:lang w:bidi="ar"/>
              </w:rPr>
              <w:t>M</w:t>
            </w:r>
            <w:r>
              <w:rPr>
                <w:rFonts w:hAnsi="宋体" w:cs="宋体"/>
                <w:color w:val="000000"/>
                <w:sz w:val="24"/>
                <w:lang w:bidi="ar"/>
              </w:rPr>
              <w:t>oanco</w:t>
            </w:r>
            <w:r>
              <w:rPr>
                <w:rFonts w:hint="eastAsia" w:hAnsi="宋体" w:cs="宋体"/>
                <w:color w:val="000000"/>
                <w:sz w:val="24"/>
                <w:lang w:bidi="ar"/>
              </w:rPr>
              <w:t>、E</w:t>
            </w:r>
            <w:r>
              <w:rPr>
                <w:rFonts w:hAnsi="宋体" w:cs="宋体"/>
                <w:color w:val="000000"/>
                <w:sz w:val="24"/>
                <w:lang w:bidi="ar"/>
              </w:rPr>
              <w:t>clipse</w:t>
            </w:r>
            <w:r>
              <w:rPr>
                <w:rFonts w:hint="eastAsia" w:hAnsi="宋体" w:cs="宋体"/>
                <w:color w:val="000000"/>
                <w:sz w:val="24"/>
                <w:lang w:bidi="ar"/>
              </w:rPr>
              <w:t>、P</w:t>
            </w:r>
            <w:r>
              <w:rPr>
                <w:rFonts w:hAnsi="宋体" w:cs="宋体"/>
                <w:color w:val="000000"/>
                <w:sz w:val="24"/>
                <w:lang w:bidi="ar"/>
              </w:rPr>
              <w:t>inn</w:t>
            </w:r>
            <w:r>
              <w:rPr>
                <w:rFonts w:hint="eastAsia" w:hAnsi="宋体" w:cs="宋体"/>
                <w:color w:val="000000"/>
                <w:sz w:val="24"/>
                <w:lang w:bidi="ar"/>
              </w:rPr>
              <w:t>a</w:t>
            </w:r>
            <w:r>
              <w:rPr>
                <w:rFonts w:hAnsi="宋体" w:cs="宋体"/>
                <w:color w:val="000000"/>
                <w:sz w:val="24"/>
                <w:lang w:bidi="ar"/>
              </w:rPr>
              <w:t>cle</w:t>
            </w:r>
            <w:r>
              <w:rPr>
                <w:rFonts w:hint="eastAsia" w:hAnsi="宋体" w:cs="宋体"/>
                <w:color w:val="000000"/>
                <w:sz w:val="24"/>
                <w:lang w:bidi="ar"/>
              </w:rPr>
              <w:t>、R</w:t>
            </w:r>
            <w:r>
              <w:rPr>
                <w:rFonts w:hAnsi="宋体" w:cs="宋体"/>
                <w:color w:val="000000"/>
                <w:sz w:val="24"/>
                <w:lang w:bidi="ar"/>
              </w:rPr>
              <w:t>ystation</w:t>
            </w:r>
            <w:r>
              <w:rPr>
                <w:rFonts w:hint="eastAsia" w:hAnsi="宋体" w:cs="宋体"/>
                <w:color w:val="000000"/>
                <w:sz w:val="24"/>
                <w:lang w:bidi="ar"/>
              </w:rPr>
              <w:t>、Tom</w:t>
            </w:r>
            <w:r>
              <w:rPr>
                <w:rFonts w:hAnsi="宋体" w:cs="宋体"/>
                <w:color w:val="000000"/>
                <w:sz w:val="24"/>
                <w:lang w:bidi="ar"/>
              </w:rPr>
              <w:t>mo</w:t>
            </w:r>
            <w:r>
              <w:rPr>
                <w:rFonts w:hint="eastAsia" w:hAnsi="宋体" w:cs="宋体"/>
                <w:color w:val="000000"/>
                <w:sz w:val="24"/>
                <w:lang w:bidi="ar"/>
              </w:rPr>
              <w:t>等</w:t>
            </w:r>
            <w:r>
              <w:rPr>
                <w:rFonts w:hAnsi="宋体" w:cs="宋体"/>
                <w:color w:val="000000"/>
                <w:sz w:val="24"/>
                <w:lang w:bidi="ar"/>
              </w:rPr>
              <w:t>）对接的DICOM RT 接口</w:t>
            </w:r>
            <w:r>
              <w:rPr>
                <w:rFonts w:hint="eastAsia" w:hAnsi="宋体" w:cs="宋体"/>
                <w:color w:val="000000"/>
                <w:sz w:val="24"/>
                <w:lang w:bidi="ar"/>
              </w:rPr>
              <w:t>，支持读取并解析TPS和勾画工作站的勾画和计划文件。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DICOM接口</w:t>
            </w:r>
          </w:p>
        </w:tc>
        <w:tc>
          <w:tcPr>
            <w:tcW w:w="6464" w:type="dxa"/>
          </w:tcPr>
          <w:p>
            <w:pPr>
              <w:rPr>
                <w:rFonts w:ascii="宋体" w:hAnsi="宋体" w:cs="宋体"/>
                <w:color w:val="000000"/>
                <w:kern w:val="0"/>
                <w:sz w:val="24"/>
                <w:lang w:bidi="ar"/>
              </w:rPr>
            </w:pPr>
            <w:r>
              <w:rPr>
                <w:rFonts w:ascii="宋体" w:hAnsi="宋体" w:cs="宋体"/>
                <w:color w:val="000000"/>
                <w:kern w:val="0"/>
                <w:sz w:val="24"/>
                <w:lang w:bidi="ar"/>
              </w:rPr>
              <w:t>支持DICOM标准的全院PACS</w:t>
            </w:r>
            <w:r>
              <w:rPr>
                <w:rFonts w:hint="eastAsia" w:ascii="宋体" w:hAnsi="宋体" w:cs="宋体"/>
                <w:color w:val="000000"/>
                <w:kern w:val="0"/>
                <w:sz w:val="24"/>
                <w:lang w:bidi="ar"/>
              </w:rPr>
              <w:t>对接；</w:t>
            </w:r>
          </w:p>
          <w:p>
            <w:pPr>
              <w:rPr>
                <w:rFonts w:ascii="宋体" w:hAnsi="宋体" w:cs="宋体"/>
                <w:color w:val="000000"/>
                <w:kern w:val="0"/>
                <w:sz w:val="24"/>
                <w:lang w:bidi="ar"/>
              </w:rPr>
            </w:pPr>
            <w:r>
              <w:rPr>
                <w:rFonts w:hint="eastAsia" w:ascii="宋体" w:hAnsi="宋体" w:cs="宋体"/>
                <w:color w:val="000000"/>
                <w:kern w:val="0"/>
                <w:sz w:val="24"/>
                <w:lang w:bidi="ar"/>
              </w:rPr>
              <w:t>支持</w:t>
            </w:r>
            <w:r>
              <w:rPr>
                <w:rFonts w:ascii="宋体" w:hAnsi="宋体" w:cs="宋体"/>
                <w:color w:val="000000"/>
                <w:kern w:val="0"/>
                <w:sz w:val="24"/>
                <w:lang w:bidi="ar"/>
              </w:rPr>
              <w:t>DICOM标准的</w:t>
            </w:r>
            <w:r>
              <w:rPr>
                <w:rFonts w:hint="eastAsia" w:ascii="宋体" w:hAnsi="宋体" w:cs="宋体"/>
                <w:color w:val="000000"/>
                <w:kern w:val="0"/>
                <w:sz w:val="24"/>
                <w:lang w:bidi="ar"/>
              </w:rPr>
              <w:t>大孔径CT、模拟定位机的数据连接；</w:t>
            </w:r>
          </w:p>
          <w:p>
            <w:pPr>
              <w:rPr>
                <w:rFonts w:ascii="宋体" w:hAnsi="宋体" w:cs="宋体"/>
                <w:color w:val="000000"/>
                <w:kern w:val="0"/>
                <w:sz w:val="24"/>
                <w:lang w:bidi="ar"/>
              </w:rPr>
            </w:pPr>
            <w:r>
              <w:rPr>
                <w:rFonts w:ascii="宋体" w:hAnsi="宋体" w:cs="宋体"/>
                <w:color w:val="000000"/>
                <w:kern w:val="0"/>
                <w:sz w:val="24"/>
                <w:lang w:bidi="ar"/>
              </w:rPr>
              <w:t>支持基于DICOM协议，主动或被动拉取或接收影像数据</w:t>
            </w:r>
            <w:r>
              <w:rPr>
                <w:rFonts w:hint="eastAsia" w:ascii="宋体" w:hAnsi="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实现与市场上现有各类直线加速器的无缝连接</w:t>
            </w:r>
          </w:p>
        </w:tc>
        <w:tc>
          <w:tcPr>
            <w:tcW w:w="6464" w:type="dxa"/>
          </w:tcPr>
          <w:p>
            <w:pPr>
              <w:numPr>
                <w:ilvl w:val="0"/>
                <w:numId w:val="16"/>
              </w:numPr>
              <w:rPr>
                <w:rFonts w:hAnsi="宋体" w:cs="宋体"/>
                <w:color w:val="000000"/>
                <w:sz w:val="24"/>
                <w:lang w:bidi="ar"/>
              </w:rPr>
            </w:pPr>
            <w:r>
              <w:rPr>
                <w:rFonts w:hint="eastAsia" w:hAnsi="宋体" w:cs="宋体"/>
                <w:color w:val="000000"/>
                <w:sz w:val="24"/>
                <w:lang w:bidi="ar"/>
              </w:rPr>
              <w:t>支持从瓦里安ARIA治疗系统中读取并解析需要的数据。</w:t>
            </w:r>
          </w:p>
          <w:p>
            <w:pPr>
              <w:numPr>
                <w:ilvl w:val="0"/>
                <w:numId w:val="16"/>
              </w:numPr>
              <w:rPr>
                <w:rFonts w:hAnsi="宋体" w:cs="宋体"/>
                <w:color w:val="000000"/>
                <w:sz w:val="24"/>
                <w:lang w:bidi="ar"/>
              </w:rPr>
            </w:pPr>
            <w:r>
              <w:rPr>
                <w:rFonts w:hint="eastAsia" w:hAnsi="宋体" w:cs="宋体"/>
                <w:color w:val="000000"/>
                <w:sz w:val="24"/>
                <w:lang w:bidi="ar"/>
              </w:rPr>
              <w:t>支持从医科达MOSAIQ治疗系统中读取并解析需要的数据。</w:t>
            </w:r>
          </w:p>
          <w:p>
            <w:pPr>
              <w:numPr>
                <w:ilvl w:val="0"/>
                <w:numId w:val="16"/>
              </w:numPr>
              <w:rPr>
                <w:rFonts w:hAnsi="宋体" w:cs="宋体"/>
                <w:color w:val="000000"/>
                <w:sz w:val="24"/>
                <w:lang w:bidi="ar"/>
              </w:rPr>
            </w:pPr>
            <w:r>
              <w:rPr>
                <w:rFonts w:hint="eastAsia" w:hAnsi="宋体" w:cs="宋体"/>
                <w:color w:val="000000"/>
                <w:sz w:val="24"/>
                <w:lang w:bidi="ar"/>
              </w:rPr>
              <w:t>支持读取并解析瓦里安产品中的加速器日志、数据库记录、MPC日志等。</w:t>
            </w:r>
          </w:p>
          <w:p>
            <w:pPr>
              <w:numPr>
                <w:ilvl w:val="0"/>
                <w:numId w:val="16"/>
              </w:numPr>
              <w:rPr>
                <w:rFonts w:hAnsi="宋体" w:cs="宋体"/>
                <w:color w:val="000000"/>
                <w:sz w:val="24"/>
                <w:lang w:bidi="ar"/>
              </w:rPr>
            </w:pPr>
            <w:r>
              <w:rPr>
                <w:rFonts w:hint="eastAsia" w:hAnsi="宋体" w:cs="宋体"/>
                <w:color w:val="000000"/>
                <w:sz w:val="24"/>
                <w:lang w:bidi="ar"/>
              </w:rPr>
              <w:t>支持读取并解析医科达产品中的TRF日志、加速器日志、 RTP文件、EPID、TEL原始计划文件、数据库记录、DICOM计划文件等。</w:t>
            </w:r>
          </w:p>
          <w:p>
            <w:pPr>
              <w:numPr>
                <w:ilvl w:val="0"/>
                <w:numId w:val="16"/>
              </w:numPr>
              <w:rPr>
                <w:rFonts w:hAnsi="宋体" w:cs="宋体"/>
                <w:color w:val="000000"/>
                <w:sz w:val="24"/>
                <w:lang w:bidi="ar"/>
              </w:rPr>
            </w:pPr>
            <w:r>
              <w:rPr>
                <w:rFonts w:hint="eastAsia" w:ascii="宋体" w:hAnsi="宋体" w:cs="宋体"/>
                <w:color w:val="000000"/>
                <w:kern w:val="0"/>
                <w:sz w:val="24"/>
                <w:lang w:bidi="ar"/>
              </w:rPr>
              <w:t>支持解析联影、T</w:t>
            </w:r>
            <w:r>
              <w:rPr>
                <w:rFonts w:ascii="宋体" w:hAnsi="宋体" w:cs="宋体"/>
                <w:color w:val="000000"/>
                <w:kern w:val="0"/>
                <w:sz w:val="24"/>
                <w:lang w:bidi="ar"/>
              </w:rPr>
              <w:t>OMO</w:t>
            </w:r>
            <w:r>
              <w:rPr>
                <w:rFonts w:hint="eastAsia" w:ascii="宋体" w:hAnsi="宋体" w:cs="宋体"/>
                <w:color w:val="000000"/>
                <w:kern w:val="0"/>
                <w:sz w:val="24"/>
                <w:lang w:bidi="ar"/>
              </w:rPr>
              <w:t>、射波刀等主流加速器网络系统的治疗数据，支持解析瓦里安、医科达、联影等加速器机器日志的数据。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sz w:val="24"/>
              </w:rPr>
            </w:pPr>
            <w:r>
              <w:rPr>
                <w:rFonts w:hint="eastAsia" w:ascii="宋体" w:hAnsi="宋体"/>
                <w:b/>
                <w:bCs/>
                <w:sz w:val="24"/>
              </w:rPr>
              <w:t>设备质控管理</w:t>
            </w:r>
          </w:p>
        </w:tc>
        <w:tc>
          <w:tcPr>
            <w:tcW w:w="1215" w:type="dxa"/>
            <w:vAlign w:val="center"/>
          </w:tcPr>
          <w:p>
            <w:pPr>
              <w:rPr>
                <w:rFonts w:cs="宋体"/>
                <w:color w:val="000000"/>
                <w:kern w:val="0"/>
                <w:sz w:val="24"/>
                <w:lang w:bidi="ar"/>
              </w:rPr>
            </w:pPr>
            <w:r>
              <w:rPr>
                <w:rFonts w:hint="eastAsia" w:cs="宋体"/>
                <w:color w:val="000000"/>
                <w:kern w:val="0"/>
                <w:sz w:val="24"/>
                <w:lang w:bidi="ar"/>
              </w:rPr>
              <w:t>质控项目</w:t>
            </w:r>
          </w:p>
        </w:tc>
        <w:tc>
          <w:tcPr>
            <w:tcW w:w="6464" w:type="dxa"/>
            <w:vAlign w:val="center"/>
          </w:tcPr>
          <w:p>
            <w:pPr>
              <w:numPr>
                <w:ilvl w:val="0"/>
                <w:numId w:val="17"/>
              </w:numPr>
              <w:rPr>
                <w:rFonts w:cs="宋体"/>
                <w:color w:val="000000"/>
                <w:kern w:val="0"/>
                <w:sz w:val="24"/>
                <w:lang w:bidi="ar"/>
              </w:rPr>
            </w:pPr>
            <w:r>
              <w:rPr>
                <w:rFonts w:hint="eastAsia" w:cs="宋体"/>
                <w:color w:val="000000"/>
                <w:kern w:val="0"/>
                <w:sz w:val="24"/>
                <w:lang w:bidi="ar"/>
              </w:rPr>
              <w:t>支持质控项目的分类管理；</w:t>
            </w:r>
          </w:p>
          <w:p>
            <w:pPr>
              <w:numPr>
                <w:ilvl w:val="0"/>
                <w:numId w:val="17"/>
              </w:numPr>
              <w:rPr>
                <w:rFonts w:cs="宋体"/>
                <w:color w:val="000000"/>
                <w:kern w:val="0"/>
                <w:sz w:val="24"/>
                <w:lang w:bidi="ar"/>
              </w:rPr>
            </w:pPr>
            <w:r>
              <w:rPr>
                <w:rFonts w:hint="eastAsia" w:cs="宋体"/>
                <w:color w:val="000000"/>
                <w:kern w:val="0"/>
                <w:sz w:val="24"/>
                <w:lang w:bidi="ar"/>
              </w:rPr>
              <w:t>支持质控项目自定义，包括项目名称、项目类型、标准值、单位、警告范围、错误范围、检查说明等。</w:t>
            </w:r>
          </w:p>
          <w:p>
            <w:pPr>
              <w:numPr>
                <w:ilvl w:val="0"/>
                <w:numId w:val="17"/>
              </w:numPr>
              <w:rPr>
                <w:rFonts w:cs="宋体"/>
                <w:color w:val="000000"/>
                <w:kern w:val="0"/>
                <w:sz w:val="24"/>
                <w:lang w:bidi="ar"/>
              </w:rPr>
            </w:pPr>
            <w:r>
              <w:rPr>
                <w:rFonts w:hint="eastAsia" w:cs="宋体"/>
                <w:color w:val="000000"/>
                <w:kern w:val="0"/>
                <w:sz w:val="24"/>
                <w:lang w:bidi="ar"/>
              </w:rPr>
              <w:t>基于AAPM TG142报告制定的质控项目配置。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bCs/>
                <w:sz w:val="24"/>
              </w:rPr>
            </w:pPr>
          </w:p>
        </w:tc>
        <w:tc>
          <w:tcPr>
            <w:tcW w:w="1215" w:type="dxa"/>
            <w:vAlign w:val="center"/>
          </w:tcPr>
          <w:p>
            <w:pPr>
              <w:rPr>
                <w:rFonts w:cs="宋体"/>
                <w:color w:val="000000"/>
                <w:kern w:val="0"/>
                <w:sz w:val="24"/>
                <w:lang w:bidi="ar"/>
              </w:rPr>
            </w:pPr>
            <w:r>
              <w:rPr>
                <w:rFonts w:hint="eastAsia" w:cs="宋体"/>
                <w:color w:val="000000"/>
                <w:kern w:val="0"/>
                <w:sz w:val="24"/>
                <w:lang w:bidi="ar"/>
              </w:rPr>
              <w:t>质控计划</w:t>
            </w:r>
          </w:p>
        </w:tc>
        <w:tc>
          <w:tcPr>
            <w:tcW w:w="6464" w:type="dxa"/>
            <w:vAlign w:val="center"/>
          </w:tcPr>
          <w:p>
            <w:pPr>
              <w:numPr>
                <w:ilvl w:val="0"/>
                <w:numId w:val="18"/>
              </w:numPr>
              <w:rPr>
                <w:rFonts w:cs="宋体"/>
                <w:color w:val="000000"/>
                <w:kern w:val="0"/>
                <w:sz w:val="24"/>
                <w:lang w:bidi="ar"/>
              </w:rPr>
            </w:pPr>
            <w:r>
              <w:rPr>
                <w:rFonts w:hint="eastAsia" w:cs="宋体"/>
                <w:color w:val="000000"/>
                <w:kern w:val="0"/>
                <w:sz w:val="24"/>
                <w:lang w:bidi="ar"/>
              </w:rPr>
              <w:t>支持为质控设备制定日、周、月、季、年等不同质检周期的质控计划。</w:t>
            </w:r>
          </w:p>
          <w:p>
            <w:pPr>
              <w:numPr>
                <w:ilvl w:val="0"/>
                <w:numId w:val="18"/>
              </w:numPr>
              <w:rPr>
                <w:rFonts w:cs="宋体"/>
                <w:color w:val="000000"/>
                <w:kern w:val="0"/>
                <w:sz w:val="24"/>
                <w:lang w:bidi="ar"/>
              </w:rPr>
            </w:pPr>
            <w:r>
              <w:rPr>
                <w:rFonts w:hint="eastAsia" w:cs="宋体"/>
                <w:color w:val="000000"/>
                <w:kern w:val="0"/>
                <w:sz w:val="24"/>
                <w:lang w:bidi="ar"/>
              </w:rPr>
              <w:t>支持按照质控计划，及时提醒质控人员。</w:t>
            </w:r>
          </w:p>
          <w:p>
            <w:pPr>
              <w:numPr>
                <w:ilvl w:val="0"/>
                <w:numId w:val="18"/>
              </w:numPr>
              <w:rPr>
                <w:rFonts w:cs="宋体"/>
                <w:color w:val="000000"/>
                <w:kern w:val="0"/>
                <w:sz w:val="24"/>
                <w:lang w:bidi="ar"/>
              </w:rPr>
            </w:pPr>
            <w:r>
              <w:rPr>
                <w:rFonts w:hint="eastAsia" w:cs="宋体"/>
                <w:color w:val="000000"/>
                <w:kern w:val="0"/>
                <w:sz w:val="24"/>
                <w:lang w:bidi="ar"/>
              </w:rPr>
              <w:t>支持质控计划所涵盖的质控项目管理；</w:t>
            </w:r>
          </w:p>
          <w:p>
            <w:pPr>
              <w:numPr>
                <w:ilvl w:val="0"/>
                <w:numId w:val="18"/>
              </w:numPr>
              <w:rPr>
                <w:rFonts w:cs="宋体"/>
                <w:color w:val="000000"/>
                <w:kern w:val="0"/>
                <w:sz w:val="24"/>
                <w:lang w:bidi="ar"/>
              </w:rPr>
            </w:pPr>
            <w:r>
              <w:rPr>
                <w:rFonts w:hint="eastAsia"/>
                <w:color w:val="000000"/>
                <w:kern w:val="0"/>
                <w:sz w:val="24"/>
                <w:lang w:bidi="ar"/>
              </w:rPr>
              <w:t>支持结构化质控表单设计器，实现质控电子表单与医院原有质控纸质表单的一致，方便质控填写。</w:t>
            </w:r>
          </w:p>
          <w:p>
            <w:pPr>
              <w:numPr>
                <w:ilvl w:val="0"/>
                <w:numId w:val="18"/>
              </w:numPr>
              <w:rPr>
                <w:rFonts w:cs="宋体"/>
                <w:color w:val="000000"/>
                <w:kern w:val="0"/>
                <w:sz w:val="24"/>
                <w:lang w:bidi="ar"/>
              </w:rPr>
            </w:pPr>
            <w:r>
              <w:rPr>
                <w:rFonts w:hint="eastAsia"/>
                <w:color w:val="000000"/>
                <w:kern w:val="0"/>
                <w:sz w:val="24"/>
                <w:lang w:bidi="ar"/>
              </w:rPr>
              <w:t>支持质控监测，支持自动计算结果偏差，并对异常情况进行自动预警。</w:t>
            </w:r>
          </w:p>
          <w:p>
            <w:pPr>
              <w:numPr>
                <w:ilvl w:val="0"/>
                <w:numId w:val="18"/>
              </w:numPr>
              <w:rPr>
                <w:rFonts w:cs="宋体"/>
                <w:color w:val="000000"/>
                <w:kern w:val="0"/>
                <w:sz w:val="24"/>
                <w:lang w:bidi="ar"/>
              </w:rPr>
            </w:pPr>
            <w:r>
              <w:rPr>
                <w:rFonts w:hint="eastAsia" w:cs="宋体"/>
                <w:color w:val="000000"/>
                <w:kern w:val="0"/>
                <w:sz w:val="24"/>
                <w:lang w:bidi="ar"/>
              </w:rPr>
              <w:t>提供质控数据的痕迹保留和专家审核批注。</w:t>
            </w:r>
          </w:p>
          <w:p>
            <w:pPr>
              <w:numPr>
                <w:ilvl w:val="0"/>
                <w:numId w:val="18"/>
              </w:numPr>
              <w:rPr>
                <w:color w:val="000000"/>
                <w:kern w:val="0"/>
                <w:sz w:val="24"/>
                <w:lang w:bidi="ar"/>
              </w:rPr>
            </w:pPr>
            <w:r>
              <w:rPr>
                <w:rFonts w:hint="eastAsia"/>
                <w:color w:val="000000"/>
                <w:kern w:val="0"/>
                <w:sz w:val="24"/>
                <w:lang w:bidi="ar"/>
              </w:rPr>
              <w:t>支持读取并解析IBA，SUNNUCLEAR，PTW等主流质控软件数据。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bCs/>
                <w:sz w:val="24"/>
              </w:rPr>
            </w:pPr>
          </w:p>
        </w:tc>
        <w:tc>
          <w:tcPr>
            <w:tcW w:w="1215" w:type="dxa"/>
            <w:vAlign w:val="center"/>
          </w:tcPr>
          <w:p>
            <w:pPr>
              <w:rPr>
                <w:rFonts w:cs="宋体"/>
                <w:color w:val="000000"/>
                <w:kern w:val="0"/>
                <w:sz w:val="24"/>
                <w:lang w:bidi="ar"/>
              </w:rPr>
            </w:pPr>
            <w:r>
              <w:rPr>
                <w:rFonts w:hint="eastAsia" w:cs="宋体"/>
                <w:color w:val="000000"/>
                <w:kern w:val="0"/>
                <w:sz w:val="24"/>
                <w:lang w:bidi="ar"/>
              </w:rPr>
              <w:t>质控统计分析</w:t>
            </w:r>
          </w:p>
        </w:tc>
        <w:tc>
          <w:tcPr>
            <w:tcW w:w="6464" w:type="dxa"/>
            <w:vAlign w:val="center"/>
          </w:tcPr>
          <w:p>
            <w:pPr>
              <w:rPr>
                <w:rFonts w:cs="宋体"/>
                <w:color w:val="000000"/>
                <w:kern w:val="0"/>
                <w:sz w:val="24"/>
                <w:lang w:bidi="ar"/>
              </w:rPr>
            </w:pPr>
            <w:r>
              <w:rPr>
                <w:rFonts w:hint="eastAsia" w:cs="宋体"/>
                <w:color w:val="000000"/>
                <w:kern w:val="0"/>
                <w:sz w:val="24"/>
                <w:lang w:bidi="ar"/>
              </w:rPr>
              <w:t>支持质控统计与分析功能，包括对质控项目进行合格率、完成率统计，支持对质控项目的多次检测结果按时间变化进行趋势分析等。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bCs/>
                <w:sz w:val="24"/>
              </w:rPr>
            </w:pPr>
          </w:p>
        </w:tc>
        <w:tc>
          <w:tcPr>
            <w:tcW w:w="1215" w:type="dxa"/>
            <w:vAlign w:val="center"/>
          </w:tcPr>
          <w:p>
            <w:pPr>
              <w:rPr>
                <w:rFonts w:cs="宋体"/>
                <w:color w:val="000000"/>
                <w:kern w:val="0"/>
                <w:sz w:val="24"/>
                <w:lang w:bidi="ar"/>
              </w:rPr>
            </w:pPr>
            <w:r>
              <w:rPr>
                <w:rFonts w:hint="eastAsia" w:cs="宋体"/>
                <w:color w:val="000000"/>
                <w:kern w:val="0"/>
                <w:sz w:val="24"/>
                <w:lang w:bidi="ar"/>
              </w:rPr>
              <w:t>质控工具</w:t>
            </w:r>
          </w:p>
        </w:tc>
        <w:tc>
          <w:tcPr>
            <w:tcW w:w="6464" w:type="dxa"/>
            <w:vAlign w:val="center"/>
          </w:tcPr>
          <w:p>
            <w:pPr>
              <w:numPr>
                <w:ilvl w:val="0"/>
                <w:numId w:val="19"/>
              </w:numPr>
              <w:rPr>
                <w:rFonts w:cs="宋体"/>
                <w:color w:val="000000"/>
                <w:kern w:val="0"/>
                <w:sz w:val="24"/>
                <w:lang w:bidi="ar"/>
              </w:rPr>
            </w:pPr>
            <w:r>
              <w:rPr>
                <w:rFonts w:hint="eastAsia" w:cs="宋体"/>
                <w:color w:val="000000"/>
                <w:kern w:val="0"/>
                <w:sz w:val="24"/>
                <w:lang w:bidi="ar"/>
              </w:rPr>
              <w:t>米字分析：使用EPID或胶片对准直器等中心进行测量分析；</w:t>
            </w:r>
          </w:p>
          <w:p>
            <w:pPr>
              <w:numPr>
                <w:ilvl w:val="0"/>
                <w:numId w:val="19"/>
              </w:numPr>
              <w:rPr>
                <w:rFonts w:cs="宋体"/>
                <w:color w:val="000000"/>
                <w:kern w:val="0"/>
                <w:sz w:val="24"/>
                <w:lang w:bidi="ar"/>
              </w:rPr>
            </w:pPr>
            <w:r>
              <w:rPr>
                <w:rFonts w:hint="eastAsia" w:cs="宋体"/>
                <w:color w:val="000000"/>
                <w:kern w:val="0"/>
                <w:sz w:val="24"/>
                <w:lang w:bidi="ar"/>
              </w:rPr>
              <w:t>VMAT：通过EPID对VMAT计划，剂量速率、机架移动速度以及MLC速度进行分析计算；</w:t>
            </w:r>
          </w:p>
          <w:p>
            <w:pPr>
              <w:numPr>
                <w:ilvl w:val="0"/>
                <w:numId w:val="19"/>
              </w:numPr>
              <w:rPr>
                <w:rFonts w:cs="宋体"/>
                <w:color w:val="000000"/>
                <w:kern w:val="0"/>
                <w:sz w:val="24"/>
                <w:lang w:bidi="ar"/>
              </w:rPr>
            </w:pPr>
            <w:r>
              <w:rPr>
                <w:rFonts w:hint="eastAsia" w:cs="宋体"/>
                <w:color w:val="000000"/>
                <w:kern w:val="0"/>
                <w:sz w:val="24"/>
                <w:lang w:bidi="ar"/>
              </w:rPr>
              <w:t>加速器日志分析：对加速器产生的动态日志以及运行轨迹日志进行解析读取，显示相关日志数据并可自动生成通量图对gama通过率进行计算；</w:t>
            </w:r>
          </w:p>
          <w:p>
            <w:pPr>
              <w:numPr>
                <w:ilvl w:val="0"/>
                <w:numId w:val="19"/>
              </w:numPr>
              <w:rPr>
                <w:rFonts w:cs="宋体"/>
                <w:color w:val="000000"/>
                <w:kern w:val="0"/>
                <w:sz w:val="24"/>
                <w:lang w:bidi="ar"/>
              </w:rPr>
            </w:pPr>
            <w:r>
              <w:rPr>
                <w:rFonts w:hint="eastAsia" w:cs="宋体"/>
                <w:color w:val="000000"/>
                <w:kern w:val="0"/>
                <w:sz w:val="24"/>
                <w:lang w:bidi="ar"/>
              </w:rPr>
              <w:t>MLC检查：通过分析EPID或胶片对加速器MLC进行带状测试,分析MLC到位精度、曲线是否倾斜、分析错误栅栏并提供相关统计工具；</w:t>
            </w:r>
          </w:p>
          <w:p>
            <w:pPr>
              <w:numPr>
                <w:ilvl w:val="0"/>
                <w:numId w:val="19"/>
              </w:numPr>
              <w:rPr>
                <w:rFonts w:cs="宋体"/>
                <w:color w:val="000000"/>
                <w:kern w:val="0"/>
                <w:sz w:val="24"/>
                <w:lang w:bidi="ar"/>
              </w:rPr>
            </w:pPr>
            <w:r>
              <w:rPr>
                <w:rFonts w:hint="eastAsia" w:cs="宋体"/>
                <w:color w:val="000000"/>
                <w:kern w:val="0"/>
                <w:sz w:val="24"/>
                <w:lang w:bidi="ar"/>
              </w:rPr>
              <w:t>WinstonLutz：利用EPID测量机架、定位床的2D平面以及每个影像的偏移量，自动计算最佳3D偏移，纠正患者补偿错误，显示具有x、y、z结果的3D分析；</w:t>
            </w:r>
          </w:p>
          <w:p>
            <w:pPr>
              <w:numPr>
                <w:ilvl w:val="0"/>
                <w:numId w:val="19"/>
              </w:numPr>
              <w:rPr>
                <w:rFonts w:cs="宋体"/>
                <w:color w:val="000000"/>
                <w:kern w:val="0"/>
                <w:sz w:val="24"/>
                <w:lang w:bidi="ar"/>
              </w:rPr>
            </w:pPr>
            <w:r>
              <w:rPr>
                <w:rFonts w:hint="eastAsia" w:cs="宋体"/>
                <w:color w:val="000000"/>
                <w:kern w:val="0"/>
                <w:sz w:val="24"/>
                <w:lang w:bidi="ar"/>
              </w:rPr>
              <w:t>平面成像：通过标准成像的QC-kV1获得Phantom或 Leeds 测试的TOR和CDR结果，支持对KV成像设备、EPID MV成像设备的测量与分析；</w:t>
            </w:r>
          </w:p>
          <w:p>
            <w:pPr>
              <w:numPr>
                <w:ilvl w:val="0"/>
                <w:numId w:val="19"/>
              </w:numPr>
              <w:rPr>
                <w:rFonts w:cs="宋体"/>
                <w:color w:val="000000"/>
                <w:kern w:val="0"/>
                <w:sz w:val="24"/>
                <w:lang w:bidi="ar"/>
              </w:rPr>
            </w:pPr>
            <w:r>
              <w:rPr>
                <w:rFonts w:hint="eastAsia" w:cs="宋体"/>
                <w:color w:val="000000"/>
                <w:kern w:val="0"/>
                <w:sz w:val="24"/>
                <w:lang w:bidi="ar"/>
              </w:rPr>
              <w:t>平坦度/对称性：通过EPID对加速器光束轮廓平坦度以及对称性等指数进行分析。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sz w:val="24"/>
              </w:rPr>
            </w:pPr>
            <w:r>
              <w:rPr>
                <w:rFonts w:hint="eastAsia" w:ascii="宋体" w:hAnsi="宋体"/>
                <w:b/>
                <w:bCs/>
                <w:sz w:val="24"/>
              </w:rPr>
              <w:t>放疗云化平台</w:t>
            </w:r>
          </w:p>
        </w:tc>
        <w:tc>
          <w:tcPr>
            <w:tcW w:w="1215" w:type="dxa"/>
            <w:vAlign w:val="center"/>
          </w:tcPr>
          <w:p>
            <w:pPr>
              <w:tabs>
                <w:tab w:val="left" w:pos="312"/>
              </w:tabs>
              <w:rPr>
                <w:rFonts w:ascii="宋体" w:hAnsi="宋体" w:cs="宋体"/>
                <w:color w:val="000000"/>
                <w:kern w:val="0"/>
                <w:sz w:val="24"/>
                <w:lang w:bidi="ar"/>
              </w:rPr>
            </w:pPr>
            <w:r>
              <w:rPr>
                <w:rFonts w:hint="eastAsia" w:cs="宋体"/>
                <w:color w:val="000000"/>
                <w:kern w:val="0"/>
                <w:sz w:val="24"/>
                <w:lang w:bidi="ar"/>
              </w:rPr>
              <w:t>计划系统TPS云化</w:t>
            </w:r>
          </w:p>
        </w:tc>
        <w:tc>
          <w:tcPr>
            <w:tcW w:w="6464" w:type="dxa"/>
            <w:vAlign w:val="center"/>
          </w:tcPr>
          <w:p>
            <w:pPr>
              <w:numPr>
                <w:ilvl w:val="0"/>
                <w:numId w:val="20"/>
              </w:numPr>
              <w:rPr>
                <w:rFonts w:cs="宋体"/>
                <w:color w:val="000000"/>
                <w:kern w:val="0"/>
                <w:sz w:val="24"/>
                <w:lang w:bidi="ar"/>
              </w:rPr>
            </w:pPr>
            <w:r>
              <w:rPr>
                <w:rFonts w:hint="eastAsia" w:cs="宋体"/>
                <w:color w:val="000000"/>
                <w:kern w:val="0"/>
                <w:sz w:val="24"/>
                <w:lang w:bidi="ar"/>
              </w:rPr>
              <w:t>支持计划系统TPS云化，用户不用切换系统便可通过浏览器远程访问和操作指定TPS，兼容所有主流的TPS计划系统,不需要额外的用户授权许可，也无需重新进行云化TPS建模；</w:t>
            </w:r>
          </w:p>
          <w:p>
            <w:pPr>
              <w:numPr>
                <w:ilvl w:val="0"/>
                <w:numId w:val="20"/>
              </w:numPr>
              <w:rPr>
                <w:rFonts w:cs="宋体"/>
                <w:color w:val="000000"/>
                <w:kern w:val="0"/>
                <w:sz w:val="24"/>
                <w:lang w:bidi="ar"/>
              </w:rPr>
            </w:pPr>
            <w:r>
              <w:rPr>
                <w:rFonts w:hint="eastAsia" w:cs="宋体"/>
                <w:color w:val="000000"/>
                <w:kern w:val="0"/>
                <w:sz w:val="24"/>
                <w:lang w:bidi="ar"/>
              </w:rPr>
              <w:t>在TPS用户许可充足的前提下，支持多个账户远程访问云化TPS，不占用现有的 TPS 物理终端；</w:t>
            </w:r>
          </w:p>
          <w:p>
            <w:pPr>
              <w:numPr>
                <w:ilvl w:val="0"/>
                <w:numId w:val="20"/>
              </w:numPr>
              <w:rPr>
                <w:rFonts w:cs="宋体"/>
                <w:color w:val="000000"/>
                <w:kern w:val="0"/>
                <w:sz w:val="24"/>
                <w:lang w:bidi="ar"/>
              </w:rPr>
            </w:pPr>
            <w:r>
              <w:rPr>
                <w:rFonts w:hint="eastAsia" w:cs="宋体"/>
                <w:color w:val="000000"/>
                <w:kern w:val="0"/>
                <w:sz w:val="24"/>
                <w:lang w:bidi="ar"/>
              </w:rPr>
              <w:t>支持主席模式，多方参与者可申请云化TPS控制权，同意后便可远程操作TPS；</w:t>
            </w:r>
          </w:p>
          <w:p>
            <w:pPr>
              <w:numPr>
                <w:ilvl w:val="0"/>
                <w:numId w:val="20"/>
              </w:numPr>
              <w:rPr>
                <w:rFonts w:cs="宋体"/>
                <w:color w:val="000000"/>
                <w:kern w:val="0"/>
                <w:sz w:val="24"/>
                <w:lang w:bidi="ar"/>
              </w:rPr>
            </w:pPr>
            <w:r>
              <w:rPr>
                <w:rFonts w:hint="eastAsia" w:cs="宋体"/>
                <w:color w:val="000000"/>
                <w:kern w:val="0"/>
                <w:sz w:val="24"/>
                <w:lang w:bidi="ar"/>
              </w:rPr>
              <w:t>支持不在TPS上安装任何软件，避免影响工作站的运行。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宋体" w:hAnsi="宋体"/>
                <w:b/>
                <w:bCs/>
                <w:sz w:val="24"/>
              </w:rPr>
            </w:pPr>
          </w:p>
        </w:tc>
        <w:tc>
          <w:tcPr>
            <w:tcW w:w="1215" w:type="dxa"/>
            <w:vAlign w:val="center"/>
          </w:tcPr>
          <w:p>
            <w:pPr>
              <w:tabs>
                <w:tab w:val="left" w:pos="312"/>
              </w:tabs>
              <w:rPr>
                <w:rFonts w:ascii="微软雅黑" w:hAnsi="微软雅黑" w:eastAsia="微软雅黑" w:cs="微软雅黑"/>
                <w:szCs w:val="21"/>
              </w:rPr>
            </w:pPr>
            <w:r>
              <w:rPr>
                <w:rFonts w:hint="eastAsia" w:cs="宋体"/>
                <w:color w:val="000000"/>
                <w:kern w:val="0"/>
                <w:sz w:val="24"/>
                <w:lang w:bidi="ar"/>
              </w:rPr>
              <w:t>HIS/EMR工作站云化</w:t>
            </w:r>
          </w:p>
        </w:tc>
        <w:tc>
          <w:tcPr>
            <w:tcW w:w="6464" w:type="dxa"/>
            <w:vAlign w:val="center"/>
          </w:tcPr>
          <w:p>
            <w:pPr>
              <w:numPr>
                <w:ilvl w:val="0"/>
                <w:numId w:val="21"/>
              </w:numPr>
              <w:rPr>
                <w:rFonts w:cs="宋体"/>
                <w:color w:val="000000"/>
                <w:kern w:val="0"/>
                <w:sz w:val="24"/>
                <w:lang w:bidi="ar"/>
              </w:rPr>
            </w:pPr>
            <w:r>
              <w:rPr>
                <w:rFonts w:hint="eastAsia" w:cs="宋体"/>
                <w:color w:val="000000"/>
                <w:kern w:val="0"/>
                <w:sz w:val="24"/>
                <w:lang w:bidi="ar"/>
              </w:rPr>
              <w:t>支持基层医院HIS/EMR工作站云化，用户不用切换系统，便可通过浏览器远程访问和操作指定HIS/EMR工作站。多方参与者可切换控制权。</w:t>
            </w:r>
          </w:p>
          <w:p>
            <w:pPr>
              <w:numPr>
                <w:ilvl w:val="0"/>
                <w:numId w:val="21"/>
              </w:numPr>
              <w:rPr>
                <w:rFonts w:cs="宋体"/>
                <w:color w:val="000000"/>
                <w:kern w:val="0"/>
                <w:sz w:val="24"/>
                <w:lang w:bidi="ar"/>
              </w:rPr>
            </w:pPr>
            <w:r>
              <w:rPr>
                <w:rFonts w:hint="eastAsia" w:cs="宋体"/>
                <w:color w:val="000000"/>
                <w:kern w:val="0"/>
                <w:sz w:val="24"/>
                <w:lang w:bidi="ar"/>
              </w:rPr>
              <w:t>支持主席模式，多方参与者可申请云化HIS/EMR工作站控制权，同意后便可远程操作HIS/EMR工作站。</w:t>
            </w:r>
          </w:p>
          <w:p>
            <w:pPr>
              <w:numPr>
                <w:ilvl w:val="0"/>
                <w:numId w:val="21"/>
              </w:numPr>
              <w:rPr>
                <w:rFonts w:ascii="宋体" w:hAnsi="宋体" w:cs="宋体"/>
                <w:color w:val="000000"/>
                <w:kern w:val="0"/>
                <w:sz w:val="24"/>
                <w:lang w:bidi="ar"/>
              </w:rPr>
            </w:pPr>
            <w:r>
              <w:rPr>
                <w:rFonts w:hint="eastAsia" w:cs="宋体"/>
                <w:color w:val="000000"/>
                <w:kern w:val="0"/>
                <w:sz w:val="24"/>
                <w:lang w:bidi="ar"/>
              </w:rPr>
              <w:t>支持不在HIS/EMR工作站上安装任何软件，避免影响工作站的运行。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b/>
                <w:bCs/>
                <w:sz w:val="24"/>
              </w:rPr>
            </w:pPr>
            <w:r>
              <w:rPr>
                <w:rFonts w:hint="eastAsia" w:ascii="宋体" w:hAnsi="宋体"/>
                <w:b/>
                <w:bCs/>
                <w:sz w:val="24"/>
              </w:rPr>
              <w:t>五级电子病历评审定制化开发</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定制化开发内容</w:t>
            </w:r>
          </w:p>
        </w:tc>
        <w:tc>
          <w:tcPr>
            <w:tcW w:w="6464" w:type="dxa"/>
            <w:vAlign w:val="center"/>
          </w:tcPr>
          <w:p>
            <w:pPr>
              <w:numPr>
                <w:ilvl w:val="0"/>
                <w:numId w:val="22"/>
              </w:numPr>
              <w:rPr>
                <w:rFonts w:hAnsi="宋体" w:cs="宋体"/>
                <w:color w:val="000000"/>
                <w:sz w:val="24"/>
                <w:lang w:bidi="ar"/>
              </w:rPr>
            </w:pPr>
            <w:r>
              <w:rPr>
                <w:rFonts w:hint="eastAsia" w:ascii="宋体" w:hAnsi="宋体" w:cs="宋体"/>
                <w:color w:val="000000"/>
                <w:kern w:val="0"/>
                <w:sz w:val="24"/>
                <w:lang w:bidi="ar"/>
              </w:rPr>
              <w:t>按</w:t>
            </w:r>
            <w:r>
              <w:rPr>
                <w:rFonts w:hint="eastAsia" w:hAnsi="宋体" w:cs="宋体"/>
                <w:color w:val="000000"/>
                <w:sz w:val="24"/>
                <w:lang w:bidi="ar"/>
              </w:rPr>
              <w:t>医院需求定制化开发，实现与全院HIS系统之间的互通互联，数据共享。</w:t>
            </w:r>
          </w:p>
          <w:p>
            <w:pPr>
              <w:numPr>
                <w:ilvl w:val="0"/>
                <w:numId w:val="22"/>
              </w:numPr>
              <w:rPr>
                <w:rFonts w:hAnsi="宋体" w:cs="宋体"/>
                <w:color w:val="000000"/>
                <w:sz w:val="24"/>
                <w:lang w:bidi="ar"/>
              </w:rPr>
            </w:pPr>
            <w:r>
              <w:rPr>
                <w:rFonts w:hint="eastAsia" w:hAnsi="宋体" w:cs="宋体"/>
                <w:color w:val="000000"/>
                <w:sz w:val="24"/>
                <w:lang w:bidi="ar"/>
              </w:rPr>
              <w:t>实现治疗环节的治疗登记或执行记录，内容包括时间、项目等。</w:t>
            </w:r>
          </w:p>
          <w:p>
            <w:pPr>
              <w:numPr>
                <w:ilvl w:val="0"/>
                <w:numId w:val="22"/>
              </w:numPr>
              <w:rPr>
                <w:rFonts w:hAnsi="宋体" w:cs="宋体"/>
                <w:color w:val="000000"/>
                <w:sz w:val="24"/>
                <w:lang w:bidi="ar"/>
              </w:rPr>
            </w:pPr>
            <w:r>
              <w:rPr>
                <w:rFonts w:hint="eastAsia" w:hAnsi="宋体" w:cs="宋体"/>
                <w:color w:val="000000"/>
                <w:sz w:val="24"/>
                <w:lang w:bidi="ar"/>
              </w:rPr>
              <w:t>实现治疗记录纳入全院统一的医疗档案体系</w:t>
            </w:r>
          </w:p>
          <w:p>
            <w:pPr>
              <w:numPr>
                <w:ilvl w:val="0"/>
                <w:numId w:val="22"/>
              </w:numPr>
              <w:rPr>
                <w:rFonts w:hAnsi="宋体" w:cs="宋体"/>
                <w:color w:val="000000"/>
                <w:sz w:val="24"/>
                <w:lang w:bidi="ar"/>
              </w:rPr>
            </w:pPr>
            <w:r>
              <w:rPr>
                <w:rFonts w:hint="eastAsia" w:hAnsi="宋体" w:cs="宋体"/>
                <w:color w:val="000000"/>
                <w:sz w:val="24"/>
                <w:lang w:bidi="ar"/>
              </w:rPr>
              <w:t>实现治疗过程中的治疗评估记录</w:t>
            </w:r>
          </w:p>
          <w:p>
            <w:pPr>
              <w:numPr>
                <w:ilvl w:val="0"/>
                <w:numId w:val="22"/>
              </w:numPr>
              <w:rPr>
                <w:rFonts w:ascii="宋体" w:hAnsi="宋体" w:cs="宋体"/>
                <w:color w:val="000000"/>
                <w:kern w:val="0"/>
                <w:sz w:val="24"/>
                <w:lang w:bidi="ar"/>
              </w:rPr>
            </w:pPr>
            <w:r>
              <w:rPr>
                <w:rFonts w:hint="eastAsia" w:hAnsi="宋体" w:cs="宋体"/>
                <w:color w:val="000000"/>
                <w:sz w:val="24"/>
                <w:lang w:bidi="ar"/>
              </w:rPr>
              <w:t>定制化开发用户其他</w:t>
            </w:r>
            <w:r>
              <w:rPr>
                <w:rFonts w:hint="eastAsia" w:ascii="宋体" w:hAnsi="宋体" w:cs="宋体"/>
                <w:color w:val="000000"/>
                <w:kern w:val="0"/>
                <w:sz w:val="24"/>
                <w:lang w:bidi="ar"/>
              </w:rPr>
              <w:t>需求，满足电子病历五级评审要求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宋体" w:hAnsi="宋体"/>
                <w:b/>
                <w:bCs/>
                <w:sz w:val="24"/>
              </w:rPr>
            </w:pPr>
            <w:r>
              <w:rPr>
                <w:rFonts w:hint="eastAsia" w:ascii="宋体" w:hAnsi="宋体"/>
                <w:b/>
                <w:bCs/>
                <w:sz w:val="24"/>
              </w:rPr>
              <w:t>系统管理</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系统管理</w:t>
            </w:r>
          </w:p>
        </w:tc>
        <w:tc>
          <w:tcPr>
            <w:tcW w:w="6464" w:type="dxa"/>
            <w:vAlign w:val="center"/>
          </w:tcPr>
          <w:p>
            <w:pPr>
              <w:rPr>
                <w:rFonts w:ascii="宋体" w:hAnsi="宋体" w:cs="宋体"/>
                <w:color w:val="000000"/>
                <w:kern w:val="0"/>
                <w:sz w:val="24"/>
                <w:lang w:bidi="ar"/>
              </w:rPr>
            </w:pPr>
            <w:r>
              <w:rPr>
                <w:rFonts w:hint="eastAsia" w:hAnsi="宋体" w:cs="宋体"/>
                <w:color w:val="000000"/>
                <w:sz w:val="24"/>
                <w:lang w:bidi="ar"/>
              </w:rPr>
              <w:t>支持组织结构管理、授权控制管理、数据字典管理、会话管理等必要的系统管理模块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rPr>
            </w:pPr>
            <w:r>
              <w:rPr>
                <w:rFonts w:hint="eastAsia" w:ascii="宋体" w:hAnsi="宋体"/>
                <w:b/>
                <w:bCs/>
                <w:sz w:val="24"/>
              </w:rPr>
              <w:t>系统硬件</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服务器2台</w:t>
            </w:r>
          </w:p>
        </w:tc>
        <w:tc>
          <w:tcPr>
            <w:tcW w:w="6464" w:type="dxa"/>
            <w:vAlign w:val="center"/>
          </w:tcPr>
          <w:p>
            <w:pPr>
              <w:rPr>
                <w:rFonts w:ascii="宋体" w:hAnsi="宋体" w:cs="宋体"/>
                <w:color w:val="000000"/>
                <w:kern w:val="0"/>
                <w:sz w:val="24"/>
                <w:lang w:bidi="ar"/>
              </w:rPr>
            </w:pPr>
            <w:r>
              <w:rPr>
                <w:rFonts w:ascii="宋体" w:hAnsi="宋体" w:cs="宋体"/>
                <w:color w:val="000000"/>
                <w:kern w:val="0"/>
                <w:sz w:val="24"/>
                <w:lang w:bidi="ar"/>
              </w:rPr>
              <w:t xml:space="preserve">2U 机架式服务器，CPU：E5-2620V4*2；内存：64G DDR4 RDIMM 2666V </w:t>
            </w:r>
            <w:r>
              <w:rPr>
                <w:rFonts w:hint="eastAsia" w:ascii="宋体" w:hAnsi="宋体" w:cs="宋体"/>
                <w:color w:val="000000"/>
                <w:kern w:val="0"/>
                <w:sz w:val="24"/>
                <w:lang w:bidi="ar"/>
              </w:rPr>
              <w:t>，</w:t>
            </w:r>
            <w:r>
              <w:rPr>
                <w:rFonts w:ascii="宋体" w:hAnsi="宋体" w:cs="宋体"/>
                <w:color w:val="000000"/>
                <w:kern w:val="0"/>
                <w:sz w:val="24"/>
                <w:lang w:bidi="ar"/>
              </w:rPr>
              <w:t>硬盘：3 块 2</w:t>
            </w:r>
            <w:r>
              <w:rPr>
                <w:rFonts w:hint="eastAsia" w:ascii="宋体" w:hAnsi="宋体" w:cs="宋体"/>
                <w:color w:val="000000"/>
                <w:kern w:val="0"/>
                <w:sz w:val="24"/>
                <w:lang w:bidi="ar"/>
              </w:rPr>
              <w:t>T</w:t>
            </w:r>
            <w:r>
              <w:rPr>
                <w:rFonts w:ascii="宋体" w:hAnsi="宋体" w:cs="宋体"/>
                <w:color w:val="000000"/>
                <w:kern w:val="0"/>
                <w:sz w:val="24"/>
                <w:lang w:bidi="ar"/>
              </w:rPr>
              <w:t>B 15K 2.5 英寸 SAS 热拔插硬盘</w:t>
            </w:r>
          </w:p>
          <w:p>
            <w:pPr>
              <w:rPr>
                <w:rFonts w:ascii="宋体" w:hAnsi="宋体" w:cs="宋体"/>
                <w:color w:val="000000"/>
                <w:kern w:val="0"/>
                <w:sz w:val="24"/>
                <w:lang w:bidi="ar"/>
              </w:rPr>
            </w:pPr>
            <w:r>
              <w:rPr>
                <w:rFonts w:hint="eastAsia" w:ascii="宋体" w:hAnsi="宋体" w:cs="宋体"/>
                <w:color w:val="000000"/>
                <w:kern w:val="0"/>
                <w:sz w:val="24"/>
                <w:lang w:bidi="ar"/>
              </w:rPr>
              <w:t xml:space="preserve">机架式服务器 </w:t>
            </w:r>
          </w:p>
          <w:p>
            <w:pPr>
              <w:rPr>
                <w:rFonts w:ascii="宋体" w:hAnsi="宋体" w:cs="宋体"/>
                <w:color w:val="000000"/>
                <w:kern w:val="0"/>
                <w:sz w:val="24"/>
                <w:lang w:bidi="ar"/>
              </w:rPr>
            </w:pPr>
            <w:r>
              <w:rPr>
                <w:rFonts w:hint="eastAsia" w:ascii="宋体" w:hAnsi="宋体" w:cs="宋体"/>
                <w:color w:val="000000"/>
                <w:kern w:val="0"/>
                <w:sz w:val="24"/>
                <w:lang w:bidi="ar"/>
              </w:rPr>
              <w:t>提供3年原厂7x24 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打印机</w:t>
            </w:r>
            <w:r>
              <w:rPr>
                <w:rFonts w:ascii="宋体" w:hAnsi="宋体" w:cs="宋体"/>
                <w:color w:val="000000"/>
                <w:kern w:val="0"/>
                <w:sz w:val="24"/>
                <w:lang w:bidi="ar"/>
              </w:rPr>
              <w:t>5</w:t>
            </w:r>
            <w:r>
              <w:rPr>
                <w:rFonts w:hint="eastAsia" w:ascii="宋体" w:hAnsi="宋体" w:cs="宋体"/>
                <w:color w:val="000000"/>
                <w:kern w:val="0"/>
                <w:sz w:val="24"/>
                <w:lang w:bidi="ar"/>
              </w:rPr>
              <w:t>台</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类型：彩色；</w:t>
            </w:r>
            <w:r>
              <w:rPr>
                <w:rFonts w:ascii="宋体" w:hAnsi="宋体" w:cs="宋体"/>
                <w:color w:val="000000"/>
                <w:kern w:val="0"/>
                <w:sz w:val="24"/>
                <w:lang w:bidi="ar"/>
              </w:rPr>
              <w:t>最大支持幅面：A4</w:t>
            </w:r>
            <w:r>
              <w:rPr>
                <w:rFonts w:hint="eastAsia" w:ascii="宋体" w:hAnsi="宋体" w:cs="宋体"/>
                <w:color w:val="000000"/>
                <w:kern w:val="0"/>
                <w:sz w:val="24"/>
                <w:lang w:bidi="ar"/>
              </w:rPr>
              <w:t>；</w:t>
            </w:r>
            <w:r>
              <w:rPr>
                <w:rFonts w:ascii="宋体" w:hAnsi="宋体" w:cs="宋体"/>
                <w:color w:val="000000"/>
                <w:kern w:val="0"/>
                <w:sz w:val="24"/>
                <w:lang w:bidi="ar"/>
              </w:rPr>
              <w:t>纸张输入容量：</w:t>
            </w:r>
            <w:r>
              <w:rPr>
                <w:rFonts w:hint="eastAsia" w:ascii="宋体" w:hAnsi="宋体" w:cs="宋体"/>
                <w:color w:val="000000"/>
                <w:kern w:val="0"/>
                <w:sz w:val="24"/>
                <w:lang w:bidi="ar"/>
              </w:rPr>
              <w:t>约300</w:t>
            </w:r>
            <w:r>
              <w:rPr>
                <w:rFonts w:ascii="宋体" w:hAnsi="宋体" w:cs="宋体"/>
                <w:color w:val="000000"/>
                <w:kern w:val="0"/>
                <w:sz w:val="24"/>
                <w:lang w:bidi="ar"/>
              </w:rPr>
              <w:t>页</w:t>
            </w:r>
            <w:r>
              <w:rPr>
                <w:rFonts w:hint="eastAsia" w:ascii="宋体" w:hAnsi="宋体" w:cs="宋体"/>
                <w:color w:val="000000"/>
                <w:kern w:val="0"/>
                <w:sz w:val="24"/>
                <w:lang w:bidi="ar"/>
              </w:rPr>
              <w:t>；</w:t>
            </w:r>
            <w:r>
              <w:rPr>
                <w:rFonts w:ascii="宋体" w:hAnsi="宋体" w:cs="宋体"/>
                <w:color w:val="000000"/>
                <w:kern w:val="0"/>
                <w:sz w:val="24"/>
                <w:lang w:bidi="ar"/>
              </w:rPr>
              <w:t>扫描功能：平板式</w:t>
            </w:r>
            <w:r>
              <w:rPr>
                <w:rFonts w:hint="eastAsia" w:ascii="宋体" w:hAnsi="宋体" w:cs="宋体"/>
                <w:color w:val="000000"/>
                <w:kern w:val="0"/>
                <w:sz w:val="24"/>
                <w:lang w:bidi="ar"/>
              </w:rPr>
              <w:t>、</w:t>
            </w:r>
            <w:r>
              <w:rPr>
                <w:rFonts w:ascii="宋体" w:hAnsi="宋体" w:cs="宋体"/>
                <w:color w:val="000000"/>
                <w:kern w:val="0"/>
                <w:sz w:val="24"/>
                <w:lang w:bidi="ar"/>
              </w:rPr>
              <w:t>馈纸式</w:t>
            </w:r>
            <w:r>
              <w:rPr>
                <w:rFonts w:hint="eastAsia" w:ascii="宋体" w:hAnsi="宋体" w:cs="宋体"/>
                <w:color w:val="000000"/>
                <w:kern w:val="0"/>
                <w:sz w:val="24"/>
                <w:lang w:bidi="ar"/>
              </w:rPr>
              <w:t>；</w:t>
            </w:r>
            <w:r>
              <w:rPr>
                <w:rFonts w:ascii="宋体" w:hAnsi="宋体" w:cs="宋体"/>
                <w:color w:val="000000"/>
                <w:kern w:val="0"/>
                <w:sz w:val="24"/>
                <w:lang w:bidi="ar"/>
              </w:rPr>
              <w:t>基础功能：复印，扫描，打印</w:t>
            </w:r>
            <w:r>
              <w:rPr>
                <w:rFonts w:hint="eastAsia" w:ascii="宋体" w:hAnsi="宋体" w:cs="宋体"/>
                <w:color w:val="000000"/>
                <w:kern w:val="0"/>
                <w:sz w:val="24"/>
                <w:lang w:bidi="ar"/>
              </w:rPr>
              <w:t>；</w:t>
            </w:r>
            <w:r>
              <w:rPr>
                <w:rFonts w:ascii="宋体" w:hAnsi="宋体" w:cs="宋体"/>
                <w:color w:val="000000"/>
                <w:kern w:val="0"/>
                <w:sz w:val="24"/>
                <w:lang w:bidi="ar"/>
              </w:rPr>
              <w:t>连接方式：Wi-Fi，有线，USB</w:t>
            </w:r>
            <w:r>
              <w:rPr>
                <w:rFonts w:hint="eastAsia" w:ascii="宋体" w:hAnsi="宋体" w:cs="宋体"/>
                <w:color w:val="000000"/>
                <w:kern w:val="0"/>
                <w:sz w:val="24"/>
                <w:lang w:bidi="ar"/>
              </w:rPr>
              <w:t>；</w:t>
            </w:r>
            <w:r>
              <w:rPr>
                <w:rFonts w:ascii="宋体" w:hAnsi="宋体" w:cs="宋体"/>
                <w:color w:val="000000"/>
                <w:kern w:val="0"/>
                <w:sz w:val="24"/>
                <w:lang w:bidi="ar"/>
              </w:rPr>
              <w:t>打印功能：自动双面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电脑（需不低于该配置）</w:t>
            </w:r>
            <w:r>
              <w:rPr>
                <w:rFonts w:ascii="宋体" w:hAnsi="宋体" w:cs="宋体"/>
                <w:color w:val="000000"/>
                <w:kern w:val="0"/>
                <w:sz w:val="24"/>
                <w:lang w:bidi="ar"/>
              </w:rPr>
              <w:t>1</w:t>
            </w:r>
            <w:r>
              <w:rPr>
                <w:rFonts w:hint="eastAsia" w:ascii="宋体" w:hAnsi="宋体" w:cs="宋体"/>
                <w:color w:val="000000"/>
                <w:kern w:val="0"/>
                <w:sz w:val="24"/>
                <w:lang w:bidi="ar"/>
              </w:rPr>
              <w:t>1台</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英特尔酷睿I5处理器、8GB 内存、250固态+1TB SATA硬盘、24英寸液晶显示器 /Windows 10英文操作系统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自主签到设备1台</w:t>
            </w:r>
          </w:p>
        </w:tc>
        <w:tc>
          <w:tcPr>
            <w:tcW w:w="6464" w:type="dxa"/>
            <w:vAlign w:val="center"/>
          </w:tcPr>
          <w:p>
            <w:pPr>
              <w:rPr>
                <w:rFonts w:ascii="宋体" w:hAnsi="宋体" w:cs="宋体"/>
                <w:color w:val="000000"/>
                <w:kern w:val="0"/>
                <w:sz w:val="24"/>
                <w:lang w:bidi="ar"/>
              </w:rPr>
            </w:pPr>
            <w:r>
              <w:rPr>
                <w:rFonts w:ascii="宋体" w:hAnsi="宋体" w:cs="宋体"/>
                <w:color w:val="000000"/>
                <w:kern w:val="0"/>
                <w:sz w:val="24"/>
                <w:lang w:bidi="ar"/>
              </w:rPr>
              <w:t>内置：音响、控制面板、电源、风扇、网络功能</w:t>
            </w:r>
            <w:r>
              <w:rPr>
                <w:rFonts w:hint="eastAsia" w:ascii="宋体" w:hAnsi="宋体" w:cs="宋体"/>
                <w:color w:val="000000"/>
                <w:kern w:val="0"/>
                <w:sz w:val="24"/>
                <w:lang w:bidi="ar"/>
              </w:rPr>
              <w:t>；</w:t>
            </w:r>
            <w:r>
              <w:rPr>
                <w:rFonts w:ascii="宋体" w:hAnsi="宋体" w:cs="宋体"/>
                <w:color w:val="000000"/>
                <w:kern w:val="0"/>
                <w:sz w:val="24"/>
                <w:lang w:bidi="ar"/>
              </w:rPr>
              <w:t>主机：I3/4G/60G 固态</w:t>
            </w:r>
            <w:r>
              <w:rPr>
                <w:rFonts w:hint="eastAsia" w:ascii="宋体" w:hAnsi="宋体" w:cs="宋体"/>
                <w:color w:val="000000"/>
                <w:kern w:val="0"/>
                <w:sz w:val="24"/>
                <w:lang w:bidi="ar"/>
              </w:rPr>
              <w:t>；</w:t>
            </w:r>
            <w:r>
              <w:rPr>
                <w:rFonts w:ascii="宋体" w:hAnsi="宋体" w:cs="宋体"/>
                <w:color w:val="000000"/>
                <w:kern w:val="0"/>
                <w:sz w:val="24"/>
                <w:lang w:bidi="ar"/>
              </w:rPr>
              <w:t>21寸触摸屏，高稳定性，高透光性，可达 92%，单点触摸寿命大于 5000</w:t>
            </w:r>
            <w:r>
              <w:rPr>
                <w:rFonts w:hint="eastAsia" w:ascii="宋体" w:hAnsi="宋体" w:cs="宋体"/>
                <w:color w:val="000000"/>
                <w:kern w:val="0"/>
                <w:sz w:val="24"/>
                <w:lang w:bidi="ar"/>
              </w:rPr>
              <w:t>万次；</w:t>
            </w:r>
            <w:r>
              <w:rPr>
                <w:rFonts w:ascii="宋体" w:hAnsi="宋体" w:cs="宋体"/>
                <w:color w:val="000000"/>
                <w:kern w:val="0"/>
                <w:sz w:val="24"/>
                <w:lang w:bidi="ar"/>
              </w:rPr>
              <w:t>分辨率：4096×4096；嵌入式患者签到设备</w:t>
            </w:r>
            <w:r>
              <w:rPr>
                <w:rFonts w:hint="eastAsia" w:ascii="宋体" w:hAnsi="宋体" w:cs="宋体"/>
                <w:color w:val="000000"/>
                <w:kern w:val="0"/>
                <w:sz w:val="24"/>
                <w:lang w:bidi="ar"/>
              </w:rPr>
              <w:t>（指纹签到、条形码签到等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ascii="宋体" w:hAnsi="宋体" w:cs="宋体"/>
                <w:color w:val="000000"/>
                <w:kern w:val="0"/>
                <w:sz w:val="24"/>
                <w:lang w:bidi="ar"/>
              </w:rPr>
              <w:t>排队叫号大屏</w:t>
            </w:r>
            <w:r>
              <w:rPr>
                <w:rFonts w:hint="eastAsia" w:ascii="宋体" w:hAnsi="宋体" w:cs="宋体"/>
                <w:color w:val="000000"/>
                <w:kern w:val="0"/>
                <w:sz w:val="24"/>
                <w:lang w:bidi="ar"/>
              </w:rPr>
              <w:t>2台</w:t>
            </w:r>
          </w:p>
        </w:tc>
        <w:tc>
          <w:tcPr>
            <w:tcW w:w="6464" w:type="dxa"/>
            <w:vAlign w:val="center"/>
          </w:tcPr>
          <w:p>
            <w:pPr>
              <w:rPr>
                <w:rFonts w:ascii="宋体" w:hAnsi="宋体" w:cs="宋体"/>
                <w:color w:val="000000"/>
                <w:kern w:val="0"/>
                <w:sz w:val="24"/>
                <w:lang w:bidi="ar"/>
              </w:rPr>
            </w:pPr>
            <w:r>
              <w:rPr>
                <w:rFonts w:ascii="宋体" w:hAnsi="宋体" w:cs="宋体"/>
                <w:color w:val="000000"/>
                <w:kern w:val="0"/>
                <w:sz w:val="24"/>
                <w:lang w:bidi="ar"/>
              </w:rPr>
              <w:t>intel J1900</w:t>
            </w:r>
            <w:r>
              <w:rPr>
                <w:rFonts w:hint="eastAsia" w:ascii="宋体" w:hAnsi="宋体" w:cs="宋体"/>
                <w:color w:val="000000"/>
                <w:kern w:val="0"/>
                <w:sz w:val="24"/>
                <w:lang w:bidi="ar"/>
              </w:rPr>
              <w:t>，</w:t>
            </w:r>
            <w:r>
              <w:rPr>
                <w:rFonts w:ascii="宋体" w:hAnsi="宋体" w:cs="宋体"/>
                <w:color w:val="000000"/>
                <w:kern w:val="0"/>
                <w:sz w:val="24"/>
                <w:lang w:bidi="ar"/>
              </w:rPr>
              <w:t xml:space="preserve">内存4G </w:t>
            </w:r>
            <w:r>
              <w:rPr>
                <w:rFonts w:hint="eastAsia" w:ascii="宋体" w:hAnsi="宋体" w:cs="宋体"/>
                <w:color w:val="000000"/>
                <w:kern w:val="0"/>
                <w:sz w:val="24"/>
                <w:lang w:bidi="ar"/>
              </w:rPr>
              <w:t>，</w:t>
            </w:r>
            <w:r>
              <w:rPr>
                <w:rFonts w:ascii="宋体" w:hAnsi="宋体" w:cs="宋体"/>
                <w:color w:val="000000"/>
                <w:kern w:val="0"/>
                <w:sz w:val="24"/>
                <w:lang w:bidi="ar"/>
              </w:rPr>
              <w:t>硬盘64GSSD</w:t>
            </w:r>
            <w:r>
              <w:rPr>
                <w:rFonts w:hint="eastAsia" w:ascii="宋体" w:hAnsi="宋体" w:cs="宋体"/>
                <w:color w:val="000000"/>
                <w:kern w:val="0"/>
                <w:sz w:val="24"/>
                <w:lang w:bidi="ar"/>
              </w:rPr>
              <w:t>，</w:t>
            </w:r>
            <w:r>
              <w:rPr>
                <w:rFonts w:ascii="宋体" w:hAnsi="宋体" w:cs="宋体"/>
                <w:color w:val="000000"/>
                <w:kern w:val="0"/>
                <w:sz w:val="24"/>
                <w:lang w:bidi="ar"/>
              </w:rPr>
              <w:t>50 寸高清显示设备</w:t>
            </w:r>
            <w:r>
              <w:rPr>
                <w:rFonts w:hint="eastAsia" w:ascii="宋体" w:hAnsi="宋体" w:cs="宋体"/>
                <w:color w:val="000000"/>
                <w:kern w:val="0"/>
                <w:sz w:val="24"/>
                <w:lang w:bidi="ar"/>
              </w:rPr>
              <w:t>，分辨率1</w:t>
            </w:r>
            <w:r>
              <w:rPr>
                <w:rFonts w:ascii="宋体" w:hAnsi="宋体" w:cs="宋体"/>
                <w:color w:val="000000"/>
                <w:kern w:val="0"/>
                <w:sz w:val="24"/>
                <w:lang w:bidi="ar"/>
              </w:rPr>
              <w:t>9220</w:t>
            </w:r>
            <w:r>
              <w:rPr>
                <w:rFonts w:hint="eastAsia" w:ascii="宋体" w:hAnsi="宋体" w:cs="宋体"/>
                <w:color w:val="000000"/>
                <w:kern w:val="0"/>
                <w:sz w:val="24"/>
                <w:lang w:bidi="ar"/>
              </w:rPr>
              <w:t>*</w:t>
            </w:r>
            <w:r>
              <w:rPr>
                <w:rFonts w:ascii="宋体" w:hAnsi="宋体" w:cs="宋体"/>
                <w:color w:val="000000"/>
                <w:kern w:val="0"/>
                <w:sz w:val="24"/>
                <w:lang w:bidi="ar"/>
              </w:rPr>
              <w:t>1080</w:t>
            </w:r>
            <w:r>
              <w:rPr>
                <w:rFonts w:hint="eastAsia" w:ascii="宋体" w:hAnsi="宋体" w:cs="宋体"/>
                <w:color w:val="000000"/>
                <w:kern w:val="0"/>
                <w:sz w:val="24"/>
                <w:lang w:bidi="ar"/>
              </w:rPr>
              <w:t>，</w:t>
            </w:r>
            <w:r>
              <w:rPr>
                <w:rFonts w:ascii="宋体" w:hAnsi="宋体" w:cs="宋体"/>
                <w:color w:val="000000"/>
                <w:kern w:val="0"/>
                <w:sz w:val="24"/>
                <w:lang w:bidi="ar"/>
              </w:rPr>
              <w:t>配套音响。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机柜1套</w:t>
            </w:r>
          </w:p>
        </w:tc>
        <w:tc>
          <w:tcPr>
            <w:tcW w:w="6464" w:type="dxa"/>
            <w:vAlign w:val="center"/>
          </w:tcPr>
          <w:p>
            <w:pPr>
              <w:rPr>
                <w:rFonts w:ascii="宋体" w:hAnsi="宋体" w:cs="宋体"/>
                <w:color w:val="000000"/>
                <w:kern w:val="0"/>
                <w:sz w:val="24"/>
                <w:lang w:bidi="ar"/>
              </w:rPr>
            </w:pPr>
            <w:r>
              <w:rPr>
                <w:rFonts w:ascii="宋体" w:hAnsi="宋体" w:cs="宋体"/>
                <w:color w:val="000000"/>
                <w:kern w:val="0"/>
                <w:sz w:val="24"/>
                <w:lang w:bidi="ar"/>
              </w:rPr>
              <w:t>1</w:t>
            </w:r>
            <w:r>
              <w:rPr>
                <w:rFonts w:hint="eastAsia" w:ascii="宋体" w:hAnsi="宋体" w:cs="宋体"/>
                <w:color w:val="000000"/>
                <w:kern w:val="0"/>
                <w:sz w:val="24"/>
                <w:lang w:bidi="ar"/>
              </w:rPr>
              <w:t>.</w:t>
            </w:r>
            <w:r>
              <w:rPr>
                <w:rFonts w:ascii="宋体" w:hAnsi="宋体" w:cs="宋体"/>
                <w:color w:val="000000"/>
                <w:kern w:val="0"/>
                <w:sz w:val="24"/>
                <w:lang w:bidi="ar"/>
              </w:rPr>
              <w:t>2</w:t>
            </w:r>
            <w:r>
              <w:rPr>
                <w:rFonts w:hint="eastAsia" w:ascii="宋体" w:hAnsi="宋体" w:cs="宋体"/>
                <w:color w:val="000000"/>
                <w:kern w:val="0"/>
                <w:sz w:val="24"/>
                <w:lang w:bidi="ar"/>
              </w:rPr>
              <w:t>米服务器机柜</w:t>
            </w:r>
            <w:r>
              <w:rPr>
                <w:rFonts w:ascii="宋体" w:hAnsi="宋体" w:cs="宋体"/>
                <w:color w:val="000000"/>
                <w:kern w:val="0"/>
                <w:sz w:val="24"/>
                <w:lang w:bidi="ar"/>
              </w:rPr>
              <w:t>，透气网孔门</w:t>
            </w:r>
            <w:r>
              <w:rPr>
                <w:rFonts w:hint="eastAsia" w:ascii="宋体" w:hAnsi="宋体" w:cs="宋体"/>
                <w:color w:val="000000"/>
                <w:kern w:val="0"/>
                <w:sz w:val="24"/>
                <w:lang w:bidi="ar"/>
              </w:rPr>
              <w:t>；防护等级：IP20；其他：风扇、PDU等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患者信息显示屏3台</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机房内患者信息数据显示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1413" w:type="dxa"/>
            <w:vMerge w:val="continue"/>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移动硬盘2个</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数据量大后，可以移动硬盘储存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pPr>
              <w:jc w:val="center"/>
              <w:rPr>
                <w:rFonts w:ascii="宋体" w:hAnsi="宋体"/>
                <w:b/>
                <w:bCs/>
              </w:rPr>
            </w:pPr>
            <w:r>
              <w:rPr>
                <w:rFonts w:hint="eastAsia" w:ascii="宋体" w:hAnsi="宋体"/>
                <w:b/>
                <w:bCs/>
                <w:sz w:val="24"/>
              </w:rPr>
              <w:t>后期服务</w:t>
            </w: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网点布线</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含材料、配件及人工等所有费用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运维定制化服务</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日常运维服务；软件缺陷修补；硬件故障报修和更换；特殊需求定制；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413" w:type="dxa"/>
            <w:vMerge w:val="continue"/>
            <w:tcBorders/>
          </w:tcPr>
          <w:p>
            <w:pPr>
              <w:rPr>
                <w:rFonts w:ascii="宋体" w:hAnsi="宋体"/>
                <w:b/>
                <w:bCs/>
              </w:rPr>
            </w:pPr>
          </w:p>
        </w:tc>
        <w:tc>
          <w:tcPr>
            <w:tcW w:w="1215" w:type="dxa"/>
            <w:vAlign w:val="center"/>
          </w:tcPr>
          <w:p>
            <w:pPr>
              <w:tabs>
                <w:tab w:val="left" w:pos="312"/>
              </w:tabs>
              <w:rPr>
                <w:rFonts w:ascii="宋体" w:hAnsi="宋体" w:cs="宋体"/>
                <w:color w:val="000000"/>
                <w:kern w:val="0"/>
                <w:sz w:val="24"/>
                <w:lang w:bidi="ar"/>
              </w:rPr>
            </w:pPr>
            <w:r>
              <w:rPr>
                <w:rFonts w:hint="eastAsia" w:ascii="宋体" w:hAnsi="宋体" w:cs="宋体"/>
                <w:color w:val="000000"/>
                <w:kern w:val="0"/>
                <w:sz w:val="24"/>
                <w:lang w:bidi="ar"/>
              </w:rPr>
              <w:t>后续维保</w:t>
            </w:r>
          </w:p>
        </w:tc>
        <w:tc>
          <w:tcPr>
            <w:tcW w:w="6464" w:type="dxa"/>
            <w:vAlign w:val="center"/>
          </w:tcPr>
          <w:p>
            <w:pPr>
              <w:rPr>
                <w:rFonts w:ascii="宋体" w:hAnsi="宋体" w:cs="宋体"/>
                <w:color w:val="000000"/>
                <w:kern w:val="0"/>
                <w:sz w:val="24"/>
                <w:lang w:bidi="ar"/>
              </w:rPr>
            </w:pPr>
            <w:r>
              <w:rPr>
                <w:rFonts w:hint="eastAsia" w:ascii="宋体" w:hAnsi="宋体" w:cs="宋体"/>
                <w:color w:val="000000"/>
                <w:kern w:val="0"/>
                <w:sz w:val="24"/>
                <w:lang w:bidi="ar"/>
              </w:rPr>
              <w:t>维保&gt;</w:t>
            </w:r>
            <w:r>
              <w:rPr>
                <w:rFonts w:ascii="宋体" w:hAnsi="宋体" w:cs="宋体"/>
                <w:color w:val="000000"/>
                <w:kern w:val="0"/>
                <w:sz w:val="24"/>
                <w:lang w:bidi="ar"/>
              </w:rPr>
              <w:t>=</w:t>
            </w:r>
            <w:r>
              <w:rPr>
                <w:rFonts w:hint="eastAsia" w:ascii="宋体" w:hAnsi="宋体" w:cs="宋体"/>
                <w:color w:val="000000"/>
                <w:kern w:val="0"/>
                <w:sz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413" w:type="dxa"/>
            <w:vMerge w:val="continue"/>
            <w:tcBorders/>
          </w:tcPr>
          <w:p>
            <w:pPr>
              <w:rPr>
                <w:rFonts w:ascii="宋体" w:hAnsi="宋体"/>
                <w:b/>
                <w:bCs/>
              </w:rPr>
            </w:pPr>
          </w:p>
        </w:tc>
        <w:tc>
          <w:tcPr>
            <w:tcW w:w="1215" w:type="dxa"/>
            <w:vAlign w:val="center"/>
          </w:tcPr>
          <w:p>
            <w:pPr>
              <w:tabs>
                <w:tab w:val="left" w:pos="312"/>
              </w:tabs>
              <w:rPr>
                <w:rFonts w:hint="default" w:ascii="宋体" w:hAnsi="宋体" w:cs="宋体" w:eastAsiaTheme="minorEastAsia"/>
                <w:color w:val="000000"/>
                <w:kern w:val="0"/>
                <w:sz w:val="24"/>
                <w:lang w:val="en-US" w:eastAsia="zh-CN" w:bidi="ar"/>
              </w:rPr>
            </w:pPr>
            <w:r>
              <w:rPr>
                <w:rFonts w:hint="eastAsia" w:ascii="宋体" w:hAnsi="宋体" w:cs="宋体"/>
                <w:color w:val="000000"/>
                <w:kern w:val="0"/>
                <w:sz w:val="24"/>
                <w:lang w:val="en-US" w:eastAsia="zh-CN" w:bidi="ar"/>
              </w:rPr>
              <w:t>五级要求</w:t>
            </w:r>
          </w:p>
        </w:tc>
        <w:tc>
          <w:tcPr>
            <w:tcW w:w="6464" w:type="dxa"/>
            <w:vAlign w:val="center"/>
          </w:tcPr>
          <w:p>
            <w:pPr>
              <w:rPr>
                <w:rFonts w:hint="default" w:ascii="宋体" w:hAnsi="宋体" w:cs="宋体" w:eastAsiaTheme="minorEastAsia"/>
                <w:color w:val="000000"/>
                <w:kern w:val="0"/>
                <w:sz w:val="24"/>
                <w:lang w:val="en-US" w:eastAsia="zh-CN" w:bidi="ar"/>
              </w:rPr>
            </w:pPr>
            <w:r>
              <w:rPr>
                <w:rFonts w:hint="eastAsia" w:ascii="宋体" w:hAnsi="宋体" w:cs="宋体"/>
                <w:color w:val="000000"/>
                <w:kern w:val="0"/>
                <w:sz w:val="24"/>
                <w:lang w:val="en-US" w:eastAsia="zh-CN" w:bidi="ar"/>
              </w:rPr>
              <w:t>满足电子病历五级及以上标准</w:t>
            </w:r>
            <w:bookmarkStart w:id="0" w:name="_GoBack"/>
            <w:bookmarkEnd w:id="0"/>
          </w:p>
        </w:tc>
      </w:tr>
    </w:tbl>
    <w:p>
      <w:pPr>
        <w:rPr>
          <w:rFonts w:hint="default"/>
          <w:lang w:val="en-US" w:eastAsia="zh-CN"/>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9"/>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60120"/>
    <w:multiLevelType w:val="multilevel"/>
    <w:tmpl w:val="01E60120"/>
    <w:lvl w:ilvl="0" w:tentative="0">
      <w:start w:val="1"/>
      <w:numFmt w:val="decimal"/>
      <w:lvlText w:val="%1、"/>
      <w:lvlJc w:val="left"/>
      <w:pPr>
        <w:ind w:left="420" w:hanging="420"/>
      </w:pPr>
      <w:rPr>
        <w:rFonts w:hint="eastAsia" w:ascii="宋体" w:hAnsi="宋体" w:eastAsia="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E43DBD"/>
    <w:multiLevelType w:val="multilevel"/>
    <w:tmpl w:val="04E43DB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9F63AF"/>
    <w:multiLevelType w:val="multilevel"/>
    <w:tmpl w:val="059F63AF"/>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57613B"/>
    <w:multiLevelType w:val="multilevel"/>
    <w:tmpl w:val="1157613B"/>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7232F1"/>
    <w:multiLevelType w:val="multilevel"/>
    <w:tmpl w:val="227232F1"/>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9F3458"/>
    <w:multiLevelType w:val="multilevel"/>
    <w:tmpl w:val="2F9F3458"/>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54E2211"/>
    <w:multiLevelType w:val="multilevel"/>
    <w:tmpl w:val="354E2211"/>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EC6D1E"/>
    <w:multiLevelType w:val="multilevel"/>
    <w:tmpl w:val="35EC6D1E"/>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BD406A4"/>
    <w:multiLevelType w:val="multilevel"/>
    <w:tmpl w:val="3BD406A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714443"/>
    <w:multiLevelType w:val="multilevel"/>
    <w:tmpl w:val="3E714443"/>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05B1B4F"/>
    <w:multiLevelType w:val="multilevel"/>
    <w:tmpl w:val="405B1B4F"/>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0E14F3"/>
    <w:multiLevelType w:val="multilevel"/>
    <w:tmpl w:val="4F0E14F3"/>
    <w:lvl w:ilvl="0" w:tentative="0">
      <w:start w:val="1"/>
      <w:numFmt w:val="decimal"/>
      <w:lvlText w:val="%1、"/>
      <w:lvlJc w:val="left"/>
      <w:pPr>
        <w:ind w:left="420" w:hanging="420"/>
      </w:pPr>
      <w:rPr>
        <w:rFonts w:hint="eastAsia" w:ascii="宋体" w:hAnsi="宋体" w:eastAsia="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AE5D54"/>
    <w:multiLevelType w:val="multilevel"/>
    <w:tmpl w:val="50AE5D54"/>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658256D"/>
    <w:multiLevelType w:val="multilevel"/>
    <w:tmpl w:val="5658256D"/>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D6715B"/>
    <w:multiLevelType w:val="multilevel"/>
    <w:tmpl w:val="5BD6715B"/>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FEB1012"/>
    <w:multiLevelType w:val="multilevel"/>
    <w:tmpl w:val="5FEB1012"/>
    <w:lvl w:ilvl="0" w:tentative="0">
      <w:start w:val="1"/>
      <w:numFmt w:val="decimal"/>
      <w:lvlText w:val="%1、"/>
      <w:lvlJc w:val="left"/>
      <w:pPr>
        <w:ind w:left="420" w:hanging="420"/>
      </w:pPr>
      <w:rPr>
        <w:rFonts w:hint="eastAsia" w:ascii="宋体" w:hAnsi="宋体" w:eastAsia="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0CA7AFE"/>
    <w:multiLevelType w:val="multilevel"/>
    <w:tmpl w:val="60CA7AFE"/>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1EF5741"/>
    <w:multiLevelType w:val="multilevel"/>
    <w:tmpl w:val="61EF574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0257EE7"/>
    <w:multiLevelType w:val="multilevel"/>
    <w:tmpl w:val="70257EE7"/>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1DA0CB1"/>
    <w:multiLevelType w:val="multilevel"/>
    <w:tmpl w:val="71DA0CB1"/>
    <w:lvl w:ilvl="0" w:tentative="0">
      <w:start w:val="1"/>
      <w:numFmt w:val="decimal"/>
      <w:lvlText w:val="%1、"/>
      <w:lvlJc w:val="left"/>
      <w:pPr>
        <w:ind w:left="420" w:hanging="420"/>
      </w:pPr>
      <w:rPr>
        <w:rFonts w:hint="eastAsia" w:ascii="宋体" w:hAnsi="宋体" w:eastAsia="宋体"/>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33913A3"/>
    <w:multiLevelType w:val="multilevel"/>
    <w:tmpl w:val="733913A3"/>
    <w:lvl w:ilvl="0" w:tentative="0">
      <w:start w:val="1"/>
      <w:numFmt w:val="decimal"/>
      <w:lvlText w:val="%1、"/>
      <w:lvlJc w:val="left"/>
      <w:pPr>
        <w:ind w:left="420" w:hanging="420"/>
      </w:pPr>
      <w:rPr>
        <w:rFonts w:hint="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B302712"/>
    <w:multiLevelType w:val="multilevel"/>
    <w:tmpl w:val="7B30271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8"/>
  </w:num>
  <w:num w:numId="3">
    <w:abstractNumId w:val="17"/>
  </w:num>
  <w:num w:numId="4">
    <w:abstractNumId w:val="12"/>
  </w:num>
  <w:num w:numId="5">
    <w:abstractNumId w:val="20"/>
  </w:num>
  <w:num w:numId="6">
    <w:abstractNumId w:val="1"/>
  </w:num>
  <w:num w:numId="7">
    <w:abstractNumId w:val="3"/>
  </w:num>
  <w:num w:numId="8">
    <w:abstractNumId w:val="5"/>
  </w:num>
  <w:num w:numId="9">
    <w:abstractNumId w:val="7"/>
  </w:num>
  <w:num w:numId="10">
    <w:abstractNumId w:val="2"/>
  </w:num>
  <w:num w:numId="11">
    <w:abstractNumId w:val="13"/>
  </w:num>
  <w:num w:numId="12">
    <w:abstractNumId w:val="14"/>
  </w:num>
  <w:num w:numId="13">
    <w:abstractNumId w:val="9"/>
  </w:num>
  <w:num w:numId="14">
    <w:abstractNumId w:val="11"/>
  </w:num>
  <w:num w:numId="15">
    <w:abstractNumId w:val="18"/>
  </w:num>
  <w:num w:numId="16">
    <w:abstractNumId w:val="0"/>
  </w:num>
  <w:num w:numId="17">
    <w:abstractNumId w:val="6"/>
  </w:num>
  <w:num w:numId="18">
    <w:abstractNumId w:val="10"/>
  </w:num>
  <w:num w:numId="19">
    <w:abstractNumId w:val="19"/>
  </w:num>
  <w:num w:numId="20">
    <w:abstractNumId w:val="16"/>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OTBkYTFiZTM4MDQ3NGM2OTNhYzBiZjU5MGNhZGUifQ=="/>
  </w:docVars>
  <w:rsids>
    <w:rsidRoot w:val="00563B7E"/>
    <w:rsid w:val="000B2706"/>
    <w:rsid w:val="0016195E"/>
    <w:rsid w:val="002A7F8C"/>
    <w:rsid w:val="0042680C"/>
    <w:rsid w:val="00563B7E"/>
    <w:rsid w:val="006E048B"/>
    <w:rsid w:val="112B46C3"/>
    <w:rsid w:val="17D70DE8"/>
    <w:rsid w:val="18194E5B"/>
    <w:rsid w:val="18944B1B"/>
    <w:rsid w:val="311C0F49"/>
    <w:rsid w:val="3CD76FF9"/>
    <w:rsid w:val="3DC81708"/>
    <w:rsid w:val="3E3101FD"/>
    <w:rsid w:val="417C3111"/>
    <w:rsid w:val="456F24F1"/>
    <w:rsid w:val="48042D21"/>
    <w:rsid w:val="561F5546"/>
    <w:rsid w:val="5DA32B1A"/>
    <w:rsid w:val="60CB250D"/>
    <w:rsid w:val="70FA4DD2"/>
    <w:rsid w:val="746A4797"/>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line="700" w:lineRule="exact"/>
      <w:jc w:val="center"/>
      <w:outlineLvl w:val="0"/>
    </w:pPr>
    <w:rPr>
      <w:rFonts w:eastAsia="方正小标宋简体"/>
      <w:b/>
      <w:bCs/>
      <w:kern w:val="44"/>
      <w:sz w:val="44"/>
      <w:szCs w:val="4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3"/>
    <w:basedOn w:val="1"/>
    <w:next w:val="7"/>
    <w:unhideWhenUsed/>
    <w:qFormat/>
    <w:uiPriority w:val="0"/>
    <w:pPr>
      <w:keepNext/>
      <w:keepLines/>
      <w:spacing w:before="260" w:after="260" w:line="413" w:lineRule="auto"/>
      <w:ind w:firstLine="200" w:firstLineChars="200"/>
      <w:jc w:val="left"/>
      <w:outlineLvl w:val="2"/>
    </w:pPr>
    <w:rPr>
      <w:rFonts w:ascii="Times New Roman" w:hAnsi="Times New Roman" w:eastAsia="Times New Roman" w:cs="Times New Roman"/>
      <w:b/>
      <w:color w:val="000000"/>
      <w:kern w:val="0"/>
      <w:sz w:val="32"/>
      <w:szCs w:val="24"/>
      <w:lang w:eastAsia="en-US" w:bidi="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eastAsia="宋体" w:cs="Times New Roman"/>
      <w:szCs w:val="24"/>
    </w:rPr>
  </w:style>
  <w:style w:type="paragraph" w:styleId="3">
    <w:name w:val="toc 2"/>
    <w:basedOn w:val="1"/>
    <w:next w:val="1"/>
    <w:unhideWhenUsed/>
    <w:qFormat/>
    <w:uiPriority w:val="39"/>
    <w:pPr>
      <w:widowControl/>
      <w:spacing w:after="100" w:line="276" w:lineRule="auto"/>
      <w:ind w:left="220"/>
      <w:jc w:val="left"/>
    </w:pPr>
    <w:rPr>
      <w:kern w:val="0"/>
      <w:sz w:val="22"/>
    </w:rPr>
  </w:style>
  <w:style w:type="paragraph" w:customStyle="1" w:styleId="7">
    <w:name w:val="缩进正文"/>
    <w:basedOn w:val="8"/>
    <w:qFormat/>
    <w:uiPriority w:val="0"/>
    <w:pPr>
      <w:spacing w:after="0"/>
      <w:ind w:firstLine="200" w:firstLineChars="200"/>
    </w:pPr>
    <w:rPr>
      <w:sz w:val="28"/>
    </w:rPr>
  </w:style>
  <w:style w:type="paragraph" w:styleId="8">
    <w:name w:val="Body Text First Indent"/>
    <w:basedOn w:val="2"/>
    <w:qFormat/>
    <w:uiPriority w:val="0"/>
    <w:pPr>
      <w:spacing w:line="480" w:lineRule="auto"/>
      <w:ind w:firstLine="420" w:firstLineChars="100"/>
      <w:jc w:val="left"/>
    </w:pPr>
    <w:rPr>
      <w:rFonts w:ascii="Times New Roman" w:hAnsi="Times New Roman" w:eastAsia="Times New Roman"/>
      <w:color w:val="000000"/>
      <w:kern w:val="0"/>
      <w:sz w:val="24"/>
      <w:lang w:eastAsia="en-US" w:bidi="en-US"/>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paragraph" w:customStyle="1" w:styleId="14">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qFormat/>
    <w:uiPriority w:val="34"/>
    <w:pPr>
      <w:ind w:firstLine="420" w:firstLineChars="200"/>
    </w:pPr>
  </w:style>
  <w:style w:type="paragraph" w:customStyle="1" w:styleId="16">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1368</Words>
  <Characters>1388</Characters>
  <Lines>3</Lines>
  <Paragraphs>1</Paragraphs>
  <TotalTime>5</TotalTime>
  <ScaleCrop>false</ScaleCrop>
  <LinksUpToDate>false</LinksUpToDate>
  <CharactersWithSpaces>1390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2023-07-26T06:34:42Z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C8192EF20B7F4CC5A4E5A7DBECF73E56</vt:lpwstr>
  </property>
</Properties>
</file>