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成都市第五人民医院</w:t>
      </w:r>
    </w:p>
    <w:p>
      <w:pPr>
        <w:ind w:firstLine="1280" w:firstLineChars="40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无线多参数中央监护系统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软件调研参数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一、概述</w:t>
      </w:r>
    </w:p>
    <w:p>
      <w:pPr>
        <w:spacing w:line="572" w:lineRule="exact"/>
        <w:ind w:firstLine="700" w:firstLineChars="25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老年医学科根据该任务书目标，结合学科发展、技术开展和科室自身实际，现向市场开展关于无线多参数中央监护系统的市场调研。</w:t>
      </w:r>
    </w:p>
    <w:p>
      <w:pPr>
        <w:spacing w:line="572" w:lineRule="exact"/>
        <w:ind w:firstLine="700" w:firstLineChars="25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年医学科ACE单元患者不被传统监护仪束缚，能够在疾病治疗同时尽早下床活动，更好维护老年医学科住院老年患者功能，为更多老年患者服务；通过系统对患者进行事实监测，护士随时监看，及时处理，保障患者安全，减少医疗风险；对接HIS系统，自动填充生命体征的各项数据至HIS系统、电子病历系统，释放医护劳动力；收集患者入院时生命体征建立风险预警模型，做好危重患者早期预警。</w:t>
      </w:r>
    </w:p>
    <w:p>
      <w:pPr>
        <w:numPr>
          <w:ilvl w:val="0"/>
          <w:numId w:val="1"/>
        </w:num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软件需求</w:t>
      </w:r>
    </w:p>
    <w:p>
      <w:pPr>
        <w:numPr>
          <w:ilvl w:val="0"/>
          <w:numId w:val="0"/>
        </w:numPr>
        <w:ind w:firstLine="560" w:firstLineChars="200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无线多参数中央监护系统软件系统需要统一管理无线可穿戴设备，包含医院于2022年采购的17套无线多参数监护设备，需要实时监测病人生命体征数据；该软件系统监测的数据能够与我院HIS/CIS系统无缝对接；该软件系统可以在病房及护士站处显示并预警生命体征，增强患者安全；该软件系统可扩展监测患者的运动、体态等状态；该软件系统具备早期患者风险监测软件功能，及时报警；该软件系统各项数据可以提取至HIS系统中；该系统需支持患者app自行查看功能及支持医护端PDA查看异常报警。</w:t>
      </w:r>
    </w:p>
    <w:p>
      <w:pPr>
        <w:numPr>
          <w:ilvl w:val="0"/>
          <w:numId w:val="1"/>
        </w:num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软件技术要求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此软件系统应具备生命体征检测功能及显示功能，可以定制化手动录入身高、年龄、意识与给氧状况等功能。应具备心电信息显示模块、无创血压信息显示模块、血氧信息显示模块、和温度信息显示模块, 用于对心电(ECG)、心率（HR）、呼吸频率（RESP）、无创血压(NIBP)、血氧饱和度(SPO2)、温度(Temperature)、和脉搏(Pulse)进行实时监测,具备EWS早期风险评估功能，通过无线传输模块将采集的数据发送到护士站中央监测系统，可接入医院HIS系统，自动生成以患者中心的数据表，物理防止手工录入的各类体征数据错误，并利用数据实现反馈、护理监督、护理决策支持等，形成智慧病房、数字病区。</w:t>
      </w:r>
    </w:p>
    <w:p>
      <w:pPr>
        <w:numPr>
          <w:ilvl w:val="0"/>
          <w:numId w:val="1"/>
        </w:numPr>
        <w:jc w:val="both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软件功能分项（包含不限于以下功能）</w:t>
      </w:r>
    </w:p>
    <w:tbl>
      <w:tblPr>
        <w:tblStyle w:val="4"/>
        <w:tblW w:w="86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66"/>
        <w:gridCol w:w="939"/>
        <w:gridCol w:w="6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327" w:hRule="atLeast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9D08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功能名称</w:t>
            </w:r>
          </w:p>
        </w:tc>
        <w:tc>
          <w:tcPr>
            <w:tcW w:w="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9D08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模块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9D08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菜单项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9D0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功能描述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637" w:hRule="atLeast"/>
        </w:trPr>
        <w:tc>
          <w:tcPr>
            <w:tcW w:w="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医院科室软件端</w:t>
            </w:r>
          </w:p>
        </w:tc>
        <w:tc>
          <w:tcPr>
            <w:tcW w:w="7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医生护士端管理软件（含PDA）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首页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患者基本信息（可提取his数据填充）可手动填写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564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住院实时监测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住院基本信息（可提取his数据填充）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748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住院报警列表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告警方式：护士站大屏显示、护士手持PDA显示、患者端APP（小程序）报警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595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住院患者管理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对患者行为进行管理（根据报警列表做对应处理）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639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住院设备管理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对2022年的17套及本次采购设备做统一的状态管理：比如：5床使用中、空闲、维修、离线（一般为更换电池）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327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住院空间管理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对无线可穿戴设备与床位匹配管理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639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患者端APP自助查询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输入患者身份信息，查询居家健康数据。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327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系统管理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密码设置、权限设置（科室/角色/账号的创建/修改/删除)、操作日志管理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495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患者管理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患者随访等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327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健康档案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档案填写/档案审阅/档案意见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327" w:hRule="atLeast"/>
        </w:trPr>
        <w:tc>
          <w:tcPr>
            <w:tcW w:w="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患者端软件</w:t>
            </w:r>
          </w:p>
        </w:tc>
        <w:tc>
          <w:tcPr>
            <w:tcW w:w="7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患者端管理软件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APP或小程序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健康守护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血压/体温/心率/呼吸监测频率/氧饱和度/心电等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90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安全守护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位置足迹/行为管理/提醒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639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设备控制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查找设备/区域设置/立即定位/定时开关机/定位频率/开关设置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639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疾病健康教育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根据患者病情，进行疾病知识、生活方式、自我管理、营养指导等多维度健康知识推送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327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线上问诊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科室医生提供疾病咨询，康复指导。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327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卫生宣教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健康知识推送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327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报警及提醒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根据您的健康管理计划或报警数据实施必要的检查处置等事件提醒。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639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患者随访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追踪评估患者病情，进行远程指导；根据随访结果，完善健康档案。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693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线下就医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预约挂号、检查、院内陪诊、病案邮递、病案解读。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trHeight w:val="327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入院便利</w:t>
            </w:r>
          </w:p>
        </w:tc>
        <w:tc>
          <w:tcPr>
            <w:tcW w:w="6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符合入院特征指标,及时入院</w:t>
            </w:r>
          </w:p>
        </w:tc>
      </w:tr>
    </w:tbl>
    <w:tbl>
      <w:tblPr>
        <w:tblStyle w:val="5"/>
        <w:tblW w:w="8565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35"/>
        <w:gridCol w:w="750"/>
        <w:gridCol w:w="930"/>
        <w:gridCol w:w="6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硬件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无线可穿戴中央监护仪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预计采购数量20套</w:t>
            </w:r>
          </w:p>
        </w:tc>
        <w:tc>
          <w:tcPr>
            <w:tcW w:w="61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预计无线可穿戴中央监护仪采购数量20套，可测量血压/体温/心率/呼吸监测频率/氧饱和度/心电等体征指标，要求设备蓄电能力大于5天的续航时间，该设备电池可拆卸并提供20个备用电池，须具备医疗器械注册证，调研资料需提供产品参数及相关佐证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29C3F3"/>
    <w:multiLevelType w:val="singleLevel"/>
    <w:tmpl w:val="9A29C3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zOTBkYTFiZTM4MDQ3NGM2OTNhYzBiZjU5MGNhZGUifQ=="/>
  </w:docVars>
  <w:rsids>
    <w:rsidRoot w:val="00C46A6D"/>
    <w:rsid w:val="001A5140"/>
    <w:rsid w:val="003112DD"/>
    <w:rsid w:val="003D1B77"/>
    <w:rsid w:val="004436BD"/>
    <w:rsid w:val="005F584B"/>
    <w:rsid w:val="009E42E1"/>
    <w:rsid w:val="00AF7C29"/>
    <w:rsid w:val="00C46A6D"/>
    <w:rsid w:val="00CE0D7C"/>
    <w:rsid w:val="00CF1EE6"/>
    <w:rsid w:val="00E82773"/>
    <w:rsid w:val="2A66524B"/>
    <w:rsid w:val="3F89246A"/>
    <w:rsid w:val="541717FD"/>
    <w:rsid w:val="62782477"/>
    <w:rsid w:val="6E7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360" w:lineRule="auto"/>
    </w:pPr>
    <w:rPr>
      <w:rFonts w:ascii="Calibri" w:hAnsi="Calibri"/>
      <w:sz w:val="24"/>
      <w:szCs w:val="24"/>
    </w:rPr>
  </w:style>
  <w:style w:type="paragraph" w:styleId="3">
    <w:name w:val="toc 2"/>
    <w:basedOn w:val="1"/>
    <w:next w:val="1"/>
    <w:qFormat/>
    <w:uiPriority w:val="39"/>
    <w:pPr>
      <w:ind w:left="420" w:left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265</Characters>
  <Lines>2</Lines>
  <Paragraphs>1</Paragraphs>
  <TotalTime>25</TotalTime>
  <ScaleCrop>false</ScaleCrop>
  <LinksUpToDate>false</LinksUpToDate>
  <CharactersWithSpaces>310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2023-01-04T07:56:00Z</dcterms:created>
  <dc:creator>Administrator</dc:creator>
  <cp:lastModifiedBy>江湖无我</cp:lastModifiedBy>
  <cp:lastPrinted>2023-08-03T06:24:28Z</cp:lastPrinted>
  <dcterms:modified xsi:type="dcterms:W3CDTF">2023-08-03T06:49:58Z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91B1676D3093422E998DAC556E5B012D</vt:lpwstr>
  </property>
</Properties>
</file>