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6"/>
        <w:gridCol w:w="1205"/>
        <w:gridCol w:w="972"/>
        <w:gridCol w:w="1273"/>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79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项目序号</w:t>
            </w:r>
          </w:p>
        </w:tc>
        <w:tc>
          <w:tcPr>
            <w:tcW w:w="1205"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申购设备名称</w:t>
            </w:r>
          </w:p>
        </w:tc>
        <w:tc>
          <w:tcPr>
            <w:tcW w:w="97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进口/国产</w:t>
            </w:r>
          </w:p>
        </w:tc>
        <w:tc>
          <w:tcPr>
            <w:tcW w:w="127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购置数量（台）</w:t>
            </w:r>
          </w:p>
        </w:tc>
        <w:tc>
          <w:tcPr>
            <w:tcW w:w="5250" w:type="dxa"/>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8"/>
                <w:szCs w:val="28"/>
                <w:u w:val="none"/>
                <w:lang w:val="en-US"/>
              </w:rPr>
            </w:pPr>
            <w:r>
              <w:rPr>
                <w:rFonts w:hint="eastAsia" w:ascii="宋体" w:hAnsi="宋体" w:eastAsia="宋体" w:cs="宋体"/>
                <w:b/>
                <w:bCs/>
                <w:i w:val="0"/>
                <w:iCs w:val="0"/>
                <w:color w:val="auto"/>
                <w:kern w:val="0"/>
                <w:sz w:val="28"/>
                <w:szCs w:val="28"/>
                <w:u w:val="none"/>
                <w:lang w:val="en-US" w:eastAsia="zh-CN" w:bidi="ar"/>
              </w:rPr>
              <w:t>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796"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bookmarkStart w:id="0" w:name="_GoBack"/>
            <w:bookmarkEnd w:id="0"/>
          </w:p>
        </w:tc>
        <w:tc>
          <w:tcPr>
            <w:tcW w:w="12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分体式空调（1.5P）挂机</w:t>
            </w:r>
          </w:p>
        </w:tc>
        <w:tc>
          <w:tcPr>
            <w:tcW w:w="9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国产</w:t>
            </w:r>
          </w:p>
        </w:tc>
        <w:tc>
          <w:tcPr>
            <w:tcW w:w="12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w:t>
            </w:r>
          </w:p>
        </w:tc>
        <w:tc>
          <w:tcPr>
            <w:tcW w:w="5250" w:type="dxa"/>
            <w:shd w:val="clear" w:color="auto" w:fill="auto"/>
            <w:vAlign w:val="center"/>
          </w:tcPr>
          <w:p>
            <w:pPr>
              <w:spacing w:line="480" w:lineRule="exact"/>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（1）</w:t>
            </w:r>
            <w:r>
              <w:rPr>
                <w:rFonts w:hint="eastAsia" w:ascii="方正仿宋_GBK" w:hAnsi="宋体" w:eastAsia="方正仿宋_GBK" w:cs="仿宋_GB2312"/>
                <w:color w:val="auto"/>
                <w:sz w:val="24"/>
                <w:szCs w:val="24"/>
                <w:lang w:val="en-US" w:eastAsia="zh-CN"/>
              </w:rPr>
              <w:t>全年能源消耗效率≥4.7</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（2）制冷量≥3500W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（3）内机最大噪音≤41dB(A)</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（4）电辅加热功率≥850W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（5）循环风量≥680m</w:t>
            </w:r>
            <w:r>
              <w:rPr>
                <w:rFonts w:hint="eastAsia" w:ascii="方正仿宋_GBK" w:hAnsi="宋体" w:eastAsia="方正仿宋_GBK" w:cs="仿宋_GB2312"/>
                <w:color w:val="auto"/>
                <w:sz w:val="24"/>
                <w:szCs w:val="24"/>
                <w:vertAlign w:val="superscript"/>
              </w:rPr>
              <w:t>3</w:t>
            </w:r>
            <w:r>
              <w:rPr>
                <w:rFonts w:hint="eastAsia" w:ascii="方正仿宋_GBK" w:hAnsi="宋体" w:eastAsia="方正仿宋_GBK" w:cs="仿宋_GB2312"/>
                <w:color w:val="auto"/>
                <w:sz w:val="24"/>
                <w:szCs w:val="24"/>
              </w:rPr>
              <w:t>/h</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（6）制冷功率≤930W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（7）外机最大噪音≤51dB(A)</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（8）制热量≥4600W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（9）制热功率≤1250W</w:t>
            </w:r>
          </w:p>
          <w:p>
            <w:pPr>
              <w:pStyle w:val="3"/>
              <w:numPr>
                <w:ilvl w:val="255"/>
                <w:numId w:val="0"/>
              </w:numPr>
              <w:spacing w:line="480" w:lineRule="exact"/>
              <w:rPr>
                <w:rFonts w:hint="eastAsia" w:ascii="宋体" w:hAnsi="宋体" w:eastAsia="宋体" w:cs="宋体"/>
                <w:i w:val="0"/>
                <w:iCs w:val="0"/>
                <w:color w:val="auto"/>
                <w:sz w:val="22"/>
                <w:szCs w:val="22"/>
                <w:u w:val="none"/>
              </w:rPr>
            </w:pPr>
            <w:r>
              <w:rPr>
                <w:rFonts w:hint="eastAsia" w:ascii="方正仿宋_GBK" w:hAnsi="宋体" w:eastAsia="方正仿宋_GBK" w:cs="仿宋_GB2312"/>
                <w:color w:val="auto"/>
                <w:sz w:val="24"/>
                <w:szCs w:val="24"/>
              </w:rPr>
              <w:t>（</w:t>
            </w:r>
            <w:r>
              <w:rPr>
                <w:rFonts w:hint="eastAsia" w:ascii="方正仿宋_GBK" w:hAnsi="宋体" w:eastAsia="方正仿宋_GBK" w:cs="仿宋_GB2312"/>
                <w:color w:val="auto"/>
                <w:sz w:val="24"/>
                <w:szCs w:val="24"/>
                <w:lang w:val="en-US" w:eastAsia="zh-CN"/>
              </w:rPr>
              <w:t>供应商在报名时提供满足以上参数要求的中国能效标识网查询截图或国家认可的检测机构出具的检测报告证明</w:t>
            </w:r>
            <w:r>
              <w:rPr>
                <w:rFonts w:hint="eastAsia" w:ascii="方正仿宋_GBK" w:hAnsi="宋体" w:eastAsia="方正仿宋_GBK"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796" w:type="dxa"/>
            <w:vMerge w:val="continue"/>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分体式空调2P挂机</w:t>
            </w:r>
          </w:p>
        </w:tc>
        <w:tc>
          <w:tcPr>
            <w:tcW w:w="9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国产</w:t>
            </w:r>
          </w:p>
        </w:tc>
        <w:tc>
          <w:tcPr>
            <w:tcW w:w="12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5250" w:type="dxa"/>
            <w:shd w:val="clear" w:color="auto" w:fill="auto"/>
            <w:vAlign w:val="center"/>
          </w:tcPr>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（1）</w:t>
            </w:r>
            <w:r>
              <w:rPr>
                <w:rFonts w:hint="eastAsia" w:ascii="方正仿宋_GBK" w:hAnsi="宋体" w:eastAsia="方正仿宋_GBK" w:cs="仿宋_GB2312"/>
                <w:color w:val="auto"/>
                <w:sz w:val="24"/>
                <w:szCs w:val="24"/>
                <w:lang w:val="en-US" w:eastAsia="zh-CN"/>
              </w:rPr>
              <w:t>全年能源消耗效率</w:t>
            </w:r>
            <w:r>
              <w:rPr>
                <w:rFonts w:hint="eastAsia" w:ascii="方正仿宋_GBK" w:hAnsi="宋体" w:eastAsia="方正仿宋_GBK" w:cs="仿宋_GB2312"/>
                <w:color w:val="auto"/>
                <w:sz w:val="24"/>
                <w:szCs w:val="24"/>
              </w:rPr>
              <w:t>≥3.81</w:t>
            </w:r>
            <w:r>
              <w:rPr>
                <w:rFonts w:hint="eastAsia" w:ascii="方正仿宋_GBK" w:hAnsi="宋体" w:eastAsia="方正仿宋_GBK" w:cs="仿宋_GB2312"/>
                <w:color w:val="auto"/>
                <w:sz w:val="24"/>
                <w:szCs w:val="24"/>
              </w:rPr>
              <w:tab/>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（2）制热功率≤2140W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（3）外机最大噪音≤53dB(A)</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（4）制热量≥6660W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（5）循环风量≥850m</w:t>
            </w:r>
            <w:r>
              <w:rPr>
                <w:rFonts w:hint="eastAsia" w:ascii="方正仿宋_GBK" w:hAnsi="宋体" w:eastAsia="方正仿宋_GBK" w:cs="仿宋_GB2312"/>
                <w:color w:val="auto"/>
                <w:sz w:val="24"/>
                <w:szCs w:val="24"/>
                <w:vertAlign w:val="superscript"/>
              </w:rPr>
              <w:t>3</w:t>
            </w:r>
            <w:r>
              <w:rPr>
                <w:rFonts w:hint="eastAsia" w:ascii="方正仿宋_GBK" w:hAnsi="宋体" w:eastAsia="方正仿宋_GBK" w:cs="仿宋_GB2312"/>
                <w:color w:val="auto"/>
                <w:sz w:val="24"/>
                <w:szCs w:val="24"/>
              </w:rPr>
              <w:t>/h</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（6）制冷功率≤1500W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（7）电辅加热功率≥1000W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（8）制冷量≥5010</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（9）内机最大噪音≤44dB(A)</w:t>
            </w:r>
          </w:p>
          <w:p>
            <w:pPr>
              <w:pStyle w:val="3"/>
              <w:numPr>
                <w:ilvl w:val="255"/>
                <w:numId w:val="0"/>
              </w:numPr>
              <w:spacing w:line="480" w:lineRule="exact"/>
              <w:rPr>
                <w:rFonts w:hint="eastAsia" w:ascii="宋体" w:hAnsi="宋体" w:eastAsia="宋体" w:cs="宋体"/>
                <w:i w:val="0"/>
                <w:iCs w:val="0"/>
                <w:color w:val="auto"/>
                <w:sz w:val="22"/>
                <w:szCs w:val="22"/>
                <w:u w:val="none"/>
              </w:rPr>
            </w:pPr>
            <w:r>
              <w:rPr>
                <w:rFonts w:hint="eastAsia" w:ascii="方正仿宋_GBK" w:hAnsi="宋体" w:eastAsia="方正仿宋_GBK" w:cs="仿宋_GB2312"/>
                <w:color w:val="auto"/>
                <w:sz w:val="24"/>
                <w:szCs w:val="24"/>
              </w:rPr>
              <w:t>（</w:t>
            </w:r>
            <w:r>
              <w:rPr>
                <w:rFonts w:hint="eastAsia" w:ascii="方正仿宋_GBK" w:hAnsi="宋体" w:eastAsia="方正仿宋_GBK" w:cs="仿宋_GB2312"/>
                <w:color w:val="auto"/>
                <w:sz w:val="24"/>
                <w:szCs w:val="24"/>
                <w:lang w:val="en-US" w:eastAsia="zh-CN"/>
              </w:rPr>
              <w:t>供应商在报名时提供满足以上参数要求的中国能效标识网查询截图或国家认可的检测机构出具的检测报告证明</w:t>
            </w:r>
            <w:r>
              <w:rPr>
                <w:rFonts w:hint="eastAsia" w:ascii="方正仿宋_GBK" w:hAnsi="宋体" w:eastAsia="方正仿宋_GBK" w:cs="仿宋_GB2312"/>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796" w:type="dxa"/>
            <w:vMerge w:val="continue"/>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05" w:type="dxa"/>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分体式空调（3P柜机）</w:t>
            </w:r>
          </w:p>
        </w:tc>
        <w:tc>
          <w:tcPr>
            <w:tcW w:w="97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国产</w:t>
            </w:r>
          </w:p>
        </w:tc>
        <w:tc>
          <w:tcPr>
            <w:tcW w:w="127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w:t>
            </w:r>
          </w:p>
        </w:tc>
        <w:tc>
          <w:tcPr>
            <w:tcW w:w="5250" w:type="dxa"/>
            <w:shd w:val="clear" w:color="auto" w:fill="auto"/>
            <w:vAlign w:val="center"/>
          </w:tcPr>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（1）</w:t>
            </w:r>
            <w:r>
              <w:rPr>
                <w:rFonts w:hint="eastAsia" w:ascii="方正仿宋_GBK" w:hAnsi="宋体" w:eastAsia="方正仿宋_GBK" w:cs="仿宋_GB2312"/>
                <w:color w:val="auto"/>
                <w:sz w:val="24"/>
                <w:szCs w:val="24"/>
                <w:lang w:val="en-US" w:eastAsia="zh-CN"/>
              </w:rPr>
              <w:t>全年能源消耗效率≥4.0</w:t>
            </w:r>
            <w:r>
              <w:rPr>
                <w:rFonts w:hint="eastAsia" w:ascii="方正仿宋_GBK" w:hAnsi="宋体" w:eastAsia="方正仿宋_GBK" w:cs="仿宋_GB2312"/>
                <w:color w:val="auto"/>
                <w:sz w:val="24"/>
                <w:szCs w:val="24"/>
              </w:rPr>
              <w:tab/>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（2）内机最大噪音≤46dB(A)</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（3）制冷功率≤2120W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（4）制热功率≤2950W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（5）制热量≥9500W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（6）外机最大噪音≤56dB(A)</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（7）电辅加热功率≥2000W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（8）制冷量≥7230W</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（9）循环风量≥1200m</w:t>
            </w:r>
            <w:r>
              <w:rPr>
                <w:rFonts w:hint="eastAsia" w:ascii="方正仿宋_GBK" w:hAnsi="宋体" w:eastAsia="方正仿宋_GBK" w:cs="仿宋_GB2312"/>
                <w:color w:val="auto"/>
                <w:sz w:val="24"/>
                <w:szCs w:val="24"/>
                <w:vertAlign w:val="superscript"/>
              </w:rPr>
              <w:t>3</w:t>
            </w:r>
            <w:r>
              <w:rPr>
                <w:rFonts w:hint="eastAsia" w:ascii="方正仿宋_GBK" w:hAnsi="宋体" w:eastAsia="方正仿宋_GBK" w:cs="仿宋_GB2312"/>
                <w:color w:val="auto"/>
                <w:sz w:val="24"/>
                <w:szCs w:val="24"/>
              </w:rPr>
              <w:t>/h</w:t>
            </w:r>
          </w:p>
          <w:p>
            <w:pPr>
              <w:rPr>
                <w:rFonts w:ascii="方正仿宋_GBK" w:hAnsi="宋体" w:eastAsia="方正仿宋_GBK" w:cs="仿宋_GB2312"/>
                <w:color w:val="auto"/>
                <w:sz w:val="24"/>
                <w:szCs w:val="24"/>
              </w:rPr>
            </w:pPr>
            <w:r>
              <w:rPr>
                <w:rFonts w:hint="eastAsia" w:ascii="方正仿宋_GBK" w:hAnsi="宋体" w:eastAsia="方正仿宋_GBK" w:cs="仿宋_GB2312"/>
                <w:color w:val="auto"/>
                <w:sz w:val="24"/>
                <w:szCs w:val="24"/>
              </w:rPr>
              <w:t>（10）出风方式：上出风，出风口距离地面≥1.4米，且可调节</w:t>
            </w:r>
          </w:p>
          <w:p>
            <w:pPr>
              <w:rPr>
                <w:rFonts w:hint="eastAsia" w:ascii="宋体" w:hAnsi="宋体" w:eastAsia="宋体" w:cs="宋体"/>
                <w:i w:val="0"/>
                <w:iCs w:val="0"/>
                <w:color w:val="auto"/>
                <w:sz w:val="22"/>
                <w:szCs w:val="22"/>
                <w:u w:val="none"/>
                <w:lang w:val="en-US" w:eastAsia="zh-CN"/>
              </w:rPr>
            </w:pPr>
            <w:r>
              <w:rPr>
                <w:rFonts w:hint="eastAsia" w:ascii="方正仿宋_GBK" w:hAnsi="宋体" w:eastAsia="方正仿宋_GBK" w:cs="仿宋_GB2312"/>
                <w:color w:val="auto"/>
                <w:sz w:val="24"/>
                <w:szCs w:val="24"/>
              </w:rPr>
              <w:t>（</w:t>
            </w:r>
            <w:r>
              <w:rPr>
                <w:rFonts w:hint="eastAsia" w:ascii="方正仿宋_GBK" w:hAnsi="宋体" w:eastAsia="方正仿宋_GBK" w:cs="仿宋_GB2312"/>
                <w:color w:val="auto"/>
                <w:sz w:val="24"/>
                <w:szCs w:val="24"/>
                <w:lang w:val="en-US" w:eastAsia="zh-CN"/>
              </w:rPr>
              <w:t>供应商在投标时提供满足以上参数要求的中国能效标识网查询截图或国家认可的检测机构出具的检测报告证明）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jc w:val="center"/>
        </w:trPr>
        <w:tc>
          <w:tcPr>
            <w:tcW w:w="9496"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备注：</w:t>
            </w:r>
          </w:p>
          <w:p>
            <w:pPr>
              <w:keepNext w:val="0"/>
              <w:keepLines w:val="0"/>
              <w:widowControl/>
              <w:numPr>
                <w:ilvl w:val="0"/>
                <w:numId w:val="1"/>
              </w:numPr>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本项目分批次交货，第一批次（约150台），在合同签订生效后3日内；第二批次（约163台），在合同签订生效后720日内。中标供应商在收到采购人送货通知后，按照采购人通知的送货数量，两日内送达至采购人指定地点。</w:t>
            </w:r>
          </w:p>
          <w:p>
            <w:pPr>
              <w:keepNext w:val="0"/>
              <w:keepLines w:val="0"/>
              <w:widowControl/>
              <w:numPr>
                <w:ilvl w:val="0"/>
                <w:numId w:val="1"/>
              </w:numPr>
              <w:suppressLineNumbers w:val="0"/>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报价为整包价格，包含空调安装（包括墙体、玻璃开孔等保证空调能正常安装运行的措施）、辅材（包括但不限于空调安装时标配外需增加的铜管（共计约1000米）、水管、开关、电缆线、各类支架等）、旧空调拆除（约300台，不超过新购空调数量，拆除旧空调的残值归采购人所有，拆除完成后按照采购人要求，搬到采购人指定地点）、人工等费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A6487"/>
    <w:multiLevelType w:val="singleLevel"/>
    <w:tmpl w:val="88BA648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jMxMGQyODAyNmQ0ZTBlMmUxNzRmZTNhZjFiZTYifQ=="/>
  </w:docVars>
  <w:rsids>
    <w:rsidRoot w:val="168C7B57"/>
    <w:rsid w:val="02D73510"/>
    <w:rsid w:val="08B10A52"/>
    <w:rsid w:val="0D5A38EB"/>
    <w:rsid w:val="168C7B57"/>
    <w:rsid w:val="184075CD"/>
    <w:rsid w:val="18903E8E"/>
    <w:rsid w:val="1C714AB2"/>
    <w:rsid w:val="209A2298"/>
    <w:rsid w:val="253C6701"/>
    <w:rsid w:val="2B6C37C8"/>
    <w:rsid w:val="2EB722D8"/>
    <w:rsid w:val="2EC73B79"/>
    <w:rsid w:val="36194D57"/>
    <w:rsid w:val="420D4BE9"/>
    <w:rsid w:val="42981F92"/>
    <w:rsid w:val="4A8B2419"/>
    <w:rsid w:val="4DC47AA4"/>
    <w:rsid w:val="5FA8056B"/>
    <w:rsid w:val="5FA941B0"/>
    <w:rsid w:val="67C44CF5"/>
    <w:rsid w:val="7141615F"/>
    <w:rsid w:val="71733112"/>
    <w:rsid w:val="72A61B8C"/>
    <w:rsid w:val="73D02236"/>
    <w:rsid w:val="76263B40"/>
    <w:rsid w:val="766A1C7F"/>
    <w:rsid w:val="7CD56472"/>
    <w:rsid w:val="7D300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First Indent"/>
    <w:basedOn w:val="2"/>
    <w:qFormat/>
    <w:uiPriority w:val="0"/>
    <w:pPr>
      <w:ind w:firstLine="420" w:firstLineChars="100"/>
    </w:pPr>
    <w:rPr>
      <w:rFonts w:ascii="Times New Roman" w:hAnsi="Times New Roman"/>
      <w:szCs w:val="21"/>
    </w:rPr>
  </w:style>
  <w:style w:type="character" w:customStyle="1" w:styleId="6">
    <w:name w:val="font21"/>
    <w:basedOn w:val="5"/>
    <w:qFormat/>
    <w:uiPriority w:val="0"/>
    <w:rPr>
      <w:rFonts w:hint="eastAsia" w:ascii="宋体" w:hAnsi="宋体" w:eastAsia="宋体" w:cs="宋体"/>
      <w:color w:val="000000"/>
      <w:sz w:val="22"/>
      <w:szCs w:val="22"/>
      <w:u w:val="none"/>
    </w:rPr>
  </w:style>
  <w:style w:type="character" w:customStyle="1" w:styleId="7">
    <w:name w:val="font51"/>
    <w:basedOn w:val="5"/>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721</Words>
  <Characters>865</Characters>
  <Lines>0</Lines>
  <Paragraphs>0</Paragraphs>
  <TotalTime>0</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2023-04-18T07:31:00Z</dcterms:created>
  <dc:creator>医学装备科</dc:creator>
  <cp:lastModifiedBy>医学装备科</cp:lastModifiedBy>
  <dcterms:modified xsi:type="dcterms:W3CDTF">2023-12-01T03:38:05Z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F876FB920C6644028D1DCA2B5B71A023_11</vt:lpwstr>
  </property>
</Properties>
</file>